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E8A5" w14:textId="28C733A7" w:rsidR="006520D7" w:rsidRPr="00E454FF" w:rsidRDefault="006520D7" w:rsidP="00A338D7">
      <w:pPr>
        <w:pStyle w:val="3GPPHeader"/>
        <w:spacing w:after="60"/>
        <w:rPr>
          <w:rFonts w:ascii="Times New Roman" w:hAnsi="Times New Roman"/>
          <w:highlight w:val="yellow"/>
        </w:rPr>
      </w:pPr>
      <w:bookmarkStart w:id="0" w:name="_Hlk180586765"/>
      <w:bookmarkStart w:id="1" w:name="_Hlk146044531"/>
      <w:bookmarkStart w:id="2" w:name="_Hlk99026805"/>
      <w:r w:rsidRPr="3475977D">
        <w:rPr>
          <w:rFonts w:ascii="Times New Roman" w:hAnsi="Times New Roman"/>
        </w:rPr>
        <w:t>3GPP TSG-RAN WG1 Meeting #12</w:t>
      </w:r>
      <w:r w:rsidR="00300D5A">
        <w:rPr>
          <w:rFonts w:ascii="Times New Roman" w:hAnsi="Times New Roman"/>
        </w:rPr>
        <w:t>1</w:t>
      </w:r>
      <w:r>
        <w:tab/>
      </w:r>
      <w:r w:rsidRPr="3475977D">
        <w:rPr>
          <w:rFonts w:ascii="Times New Roman" w:hAnsi="Times New Roman"/>
        </w:rPr>
        <w:t>R1- 250</w:t>
      </w:r>
      <w:r w:rsidR="00300D5A">
        <w:rPr>
          <w:rFonts w:ascii="Times New Roman" w:hAnsi="Times New Roman"/>
        </w:rPr>
        <w:t>3996</w:t>
      </w:r>
    </w:p>
    <w:p w14:paraId="1D56F6E8" w14:textId="361FFB35" w:rsidR="006520D7" w:rsidRPr="00E454FF" w:rsidRDefault="00300D5A" w:rsidP="00A338D7">
      <w:pPr>
        <w:pStyle w:val="3GPPHeader"/>
        <w:rPr>
          <w:rFonts w:ascii="Times New Roman" w:hAnsi="Times New Roman"/>
        </w:rPr>
      </w:pPr>
      <w:r w:rsidRPr="009551EC">
        <w:rPr>
          <w:rFonts w:ascii="Times New Roman" w:hAnsi="Times New Roman"/>
        </w:rPr>
        <w:t>St Julian’s, Malta, May 19</w:t>
      </w:r>
      <w:r w:rsidRPr="00696081">
        <w:rPr>
          <w:rFonts w:ascii="Times New Roman" w:hAnsi="Times New Roman"/>
          <w:vertAlign w:val="superscript"/>
        </w:rPr>
        <w:t>th</w:t>
      </w:r>
      <w:r w:rsidRPr="009551EC">
        <w:rPr>
          <w:rFonts w:ascii="Times New Roman" w:hAnsi="Times New Roman"/>
        </w:rPr>
        <w:t xml:space="preserve"> – 23</w:t>
      </w:r>
      <w:r w:rsidRPr="009551EC">
        <w:rPr>
          <w:rFonts w:ascii="Times New Roman" w:hAnsi="Times New Roman"/>
          <w:vertAlign w:val="superscript"/>
        </w:rPr>
        <w:t>rd</w:t>
      </w:r>
      <w:r w:rsidRPr="009551EC">
        <w:rPr>
          <w:rFonts w:ascii="Times New Roman" w:hAnsi="Times New Roman"/>
        </w:rPr>
        <w:t>, 2025</w:t>
      </w:r>
    </w:p>
    <w:bookmarkEnd w:id="0"/>
    <w:p w14:paraId="6F43281E" w14:textId="77777777" w:rsidR="00711032" w:rsidRPr="00B71259" w:rsidRDefault="00711032" w:rsidP="00A338D7">
      <w:pPr>
        <w:pStyle w:val="3GPPHeader"/>
        <w:rPr>
          <w:rFonts w:ascii="Times New Roman" w:hAnsi="Times New Roman"/>
        </w:rPr>
      </w:pPr>
    </w:p>
    <w:p w14:paraId="7E66F2CB" w14:textId="69624FCC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>1.1</w:t>
      </w:r>
    </w:p>
    <w:bookmarkEnd w:id="1"/>
    <w:p w14:paraId="4E7D452A" w14:textId="77777777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  <w:t>NVIDIA</w:t>
      </w:r>
    </w:p>
    <w:p w14:paraId="36D339FE" w14:textId="18B03726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Specification support for AI-enabled beam management</w:t>
      </w:r>
    </w:p>
    <w:p w14:paraId="6064A807" w14:textId="77777777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  <w:t>Discussion</w:t>
      </w:r>
    </w:p>
    <w:p w14:paraId="3FE3572A" w14:textId="1931EB4B" w:rsidR="00BE08AB" w:rsidRPr="00BE08AB" w:rsidRDefault="008B06D9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  <w:t>Introduction</w:t>
      </w:r>
    </w:p>
    <w:p w14:paraId="7B594422" w14:textId="26883F1D" w:rsidR="00711032" w:rsidRPr="00AD2961" w:rsidRDefault="00711032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 xml:space="preserve">The approval of the Rel-19 work package marks the next wave of 5G Advanced evolution </w:t>
      </w:r>
      <w:r w:rsidRPr="00AD2961">
        <w:rPr>
          <w:sz w:val="22"/>
          <w:szCs w:val="22"/>
        </w:rPr>
        <w:fldChar w:fldCharType="begin"/>
      </w:r>
      <w:r w:rsidRPr="00AD2961">
        <w:rPr>
          <w:sz w:val="22"/>
          <w:szCs w:val="22"/>
        </w:rPr>
        <w:instrText xml:space="preserve"> REF _Ref156292912 \r \h </w:instrText>
      </w:r>
      <w:r w:rsidR="00AD2961">
        <w:rPr>
          <w:sz w:val="22"/>
          <w:szCs w:val="22"/>
        </w:rPr>
        <w:instrText xml:space="preserve"> \* MERGEFORMAT </w:instrText>
      </w:r>
      <w:r w:rsidRPr="00AD2961">
        <w:rPr>
          <w:sz w:val="22"/>
          <w:szCs w:val="22"/>
        </w:rPr>
      </w:r>
      <w:r w:rsidRPr="00AD2961">
        <w:rPr>
          <w:sz w:val="22"/>
          <w:szCs w:val="22"/>
        </w:rPr>
        <w:fldChar w:fldCharType="separate"/>
      </w:r>
      <w:r w:rsidRPr="00AD2961">
        <w:rPr>
          <w:sz w:val="22"/>
          <w:szCs w:val="22"/>
        </w:rPr>
        <w:t>[1]</w:t>
      </w:r>
      <w:r w:rsidRPr="00AD2961">
        <w:rPr>
          <w:sz w:val="22"/>
          <w:szCs w:val="22"/>
        </w:rPr>
        <w:fldChar w:fldCharType="end"/>
      </w:r>
      <w:r w:rsidRPr="00AD2961">
        <w:rPr>
          <w:sz w:val="22"/>
          <w:szCs w:val="22"/>
        </w:rPr>
        <w:t xml:space="preserve">. The package includes a work item on Artificial Intelligence (AI)/Machine Learning (ML) for NR air interface </w:t>
      </w:r>
      <w:bookmarkStart w:id="3" w:name="_Hlk177547149"/>
      <w:r w:rsidR="00C93B61" w:rsidRPr="00AD2961">
        <w:rPr>
          <w:sz w:val="22"/>
          <w:szCs w:val="22"/>
        </w:rPr>
        <w:t xml:space="preserve">and the latest version of the work item description can be found in </w:t>
      </w:r>
      <w:bookmarkEnd w:id="3"/>
      <w:r w:rsidRPr="00AD2961">
        <w:rPr>
          <w:sz w:val="22"/>
          <w:szCs w:val="22"/>
        </w:rPr>
        <w:fldChar w:fldCharType="begin"/>
      </w:r>
      <w:r w:rsidRPr="00AD2961">
        <w:rPr>
          <w:sz w:val="22"/>
          <w:szCs w:val="22"/>
        </w:rPr>
        <w:instrText xml:space="preserve"> REF _Ref156292922 \r \h </w:instrText>
      </w:r>
      <w:r w:rsidR="00AD2961">
        <w:rPr>
          <w:sz w:val="22"/>
          <w:szCs w:val="22"/>
        </w:rPr>
        <w:instrText xml:space="preserve"> \* MERGEFORMAT </w:instrText>
      </w:r>
      <w:r w:rsidRPr="00AD2961">
        <w:rPr>
          <w:sz w:val="22"/>
          <w:szCs w:val="22"/>
        </w:rPr>
      </w:r>
      <w:r w:rsidRPr="00AD2961">
        <w:rPr>
          <w:sz w:val="22"/>
          <w:szCs w:val="22"/>
        </w:rPr>
        <w:fldChar w:fldCharType="separate"/>
      </w:r>
      <w:r w:rsidRPr="00AD2961">
        <w:rPr>
          <w:sz w:val="22"/>
          <w:szCs w:val="22"/>
        </w:rPr>
        <w:t>[2]</w:t>
      </w:r>
      <w:r w:rsidRPr="00AD2961">
        <w:rPr>
          <w:sz w:val="22"/>
          <w:szCs w:val="22"/>
        </w:rPr>
        <w:fldChar w:fldCharType="end"/>
      </w:r>
      <w:r w:rsidRPr="00AD2961">
        <w:rPr>
          <w:sz w:val="22"/>
          <w:szCs w:val="22"/>
        </w:rPr>
        <w:t>.</w:t>
      </w:r>
    </w:p>
    <w:p w14:paraId="1DE26613" w14:textId="2684BBE7" w:rsidR="00711032" w:rsidRPr="00AD2961" w:rsidRDefault="00711032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>The work item consists of multiple objectives, including specification support for AI/ML-enabled beam management:</w:t>
      </w:r>
    </w:p>
    <w:p w14:paraId="0754E97F" w14:textId="77777777" w:rsidR="00711032" w:rsidRPr="00AD2961" w:rsidRDefault="00711032" w:rsidP="00145A4E">
      <w:pPr>
        <w:numPr>
          <w:ilvl w:val="0"/>
          <w:numId w:val="4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Beam management - DL Tx beam prediction for both UE-sided model and NW-sided model, encompassing [RAN1/RAN2]:</w:t>
      </w:r>
    </w:p>
    <w:p w14:paraId="5F8E736B" w14:textId="77777777" w:rsidR="00711032" w:rsidRPr="00AD2961" w:rsidRDefault="00711032" w:rsidP="00145A4E">
      <w:pPr>
        <w:numPr>
          <w:ilvl w:val="1"/>
          <w:numId w:val="4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Spatial-domain DL Tx beam prediction for Set A of beams based on measurement results of Set B of beams (“BM-Case1”)</w:t>
      </w:r>
    </w:p>
    <w:p w14:paraId="76EEB83E" w14:textId="77777777" w:rsidR="00711032" w:rsidRPr="00AD2961" w:rsidRDefault="00711032" w:rsidP="00145A4E">
      <w:pPr>
        <w:numPr>
          <w:ilvl w:val="1"/>
          <w:numId w:val="4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Temporal DL Tx beam prediction for Set A of beams based on the historic measurement results of Set B of beams (“BM-Case2”)</w:t>
      </w:r>
    </w:p>
    <w:p w14:paraId="3F1F23B3" w14:textId="77777777" w:rsidR="00711032" w:rsidRPr="00AD2961" w:rsidRDefault="00711032" w:rsidP="00145A4E">
      <w:pPr>
        <w:numPr>
          <w:ilvl w:val="1"/>
          <w:numId w:val="4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Specify necessary signalling/mechanism(s) to facilitate LCM operations specific to the Beam Management use cases, if any</w:t>
      </w:r>
    </w:p>
    <w:p w14:paraId="28A96990" w14:textId="77777777" w:rsidR="00711032" w:rsidRPr="00AD2961" w:rsidRDefault="00711032" w:rsidP="00145A4E">
      <w:pPr>
        <w:numPr>
          <w:ilvl w:val="1"/>
          <w:numId w:val="4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 xml:space="preserve">Enabling method(s) to ensure consistency between training and inference regarding NW-side additional conditions (if identified) for inference at UE </w:t>
      </w:r>
    </w:p>
    <w:p w14:paraId="58EDE016" w14:textId="7CA37357" w:rsidR="00711032" w:rsidRPr="00AD2961" w:rsidRDefault="00711032" w:rsidP="00A338D7">
      <w:pPr>
        <w:spacing w:after="0"/>
        <w:ind w:left="360" w:firstLine="72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NOTE: Strive for common framework design to support both BM-Case1 and BM-Case2</w:t>
      </w:r>
    </w:p>
    <w:p w14:paraId="22EC23A4" w14:textId="77777777" w:rsidR="00711032" w:rsidRPr="00AD2961" w:rsidRDefault="00711032" w:rsidP="00A338D7">
      <w:pPr>
        <w:spacing w:after="0"/>
        <w:ind w:left="360" w:firstLine="720"/>
        <w:jc w:val="both"/>
        <w:rPr>
          <w:rFonts w:eastAsia="Malgun Gothic"/>
          <w:bCs/>
          <w:i/>
          <w:iCs/>
          <w:sz w:val="22"/>
          <w:szCs w:val="22"/>
        </w:rPr>
      </w:pPr>
    </w:p>
    <w:p w14:paraId="5904201F" w14:textId="029DDBE6" w:rsidR="00890ED7" w:rsidRPr="00AD2961" w:rsidRDefault="004B78ED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 xml:space="preserve">At </w:t>
      </w:r>
      <w:r w:rsidR="007B6E62" w:rsidRPr="00AD2961">
        <w:rPr>
          <w:sz w:val="22"/>
          <w:szCs w:val="22"/>
        </w:rPr>
        <w:t xml:space="preserve">the </w:t>
      </w:r>
      <w:r w:rsidRPr="00AD2961">
        <w:rPr>
          <w:sz w:val="22"/>
          <w:szCs w:val="22"/>
        </w:rPr>
        <w:t>previous RAN1 meeting</w:t>
      </w:r>
      <w:r w:rsidR="00890ED7" w:rsidRPr="00AD2961">
        <w:rPr>
          <w:sz w:val="22"/>
          <w:szCs w:val="22"/>
        </w:rPr>
        <w:t xml:space="preserve">, </w:t>
      </w:r>
      <w:r w:rsidR="007B6E62" w:rsidRPr="00AD2961">
        <w:rPr>
          <w:sz w:val="22"/>
          <w:szCs w:val="22"/>
        </w:rPr>
        <w:t>several</w:t>
      </w:r>
      <w:r w:rsidR="00890ED7" w:rsidRPr="00AD2961">
        <w:rPr>
          <w:sz w:val="22"/>
          <w:szCs w:val="22"/>
        </w:rPr>
        <w:t xml:space="preserve"> agreements on specification support for AI/ML-enabled beam management were </w:t>
      </w:r>
      <w:r w:rsidR="002C5130" w:rsidRPr="00AD2961">
        <w:rPr>
          <w:sz w:val="22"/>
          <w:szCs w:val="22"/>
        </w:rPr>
        <w:t>ma</w:t>
      </w:r>
      <w:r w:rsidR="00890ED7" w:rsidRPr="00AD2961">
        <w:rPr>
          <w:sz w:val="22"/>
          <w:szCs w:val="22"/>
        </w:rPr>
        <w:t>d</w:t>
      </w:r>
      <w:r w:rsidR="002C5130" w:rsidRPr="00AD2961">
        <w:rPr>
          <w:sz w:val="22"/>
          <w:szCs w:val="22"/>
        </w:rPr>
        <w:t>e</w:t>
      </w:r>
      <w:r w:rsidR="00890ED7" w:rsidRPr="00AD2961">
        <w:rPr>
          <w:sz w:val="22"/>
          <w:szCs w:val="22"/>
        </w:rPr>
        <w:t xml:space="preserve"> (see Appendix). </w:t>
      </w:r>
    </w:p>
    <w:p w14:paraId="0E513CB3" w14:textId="078A083D" w:rsidR="00890ED7" w:rsidRPr="00AD2961" w:rsidRDefault="00890ED7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>In this contribution, we discuss the remaining issues of specification support for AI/ML-enabled beam management.</w:t>
      </w:r>
    </w:p>
    <w:p w14:paraId="4EC41CB5" w14:textId="5AE6CAE8" w:rsidR="00FF7EC7" w:rsidRPr="00D76685" w:rsidRDefault="008B06D9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2</w:t>
      </w:r>
      <w:r w:rsidRPr="006D261C">
        <w:rPr>
          <w:rFonts w:ascii="Times New Roman" w:hAnsi="Times New Roman"/>
          <w:lang w:val="en-US"/>
        </w:rPr>
        <w:tab/>
      </w:r>
      <w:r w:rsidR="00711032">
        <w:rPr>
          <w:rFonts w:ascii="Times New Roman" w:hAnsi="Times New Roman"/>
          <w:lang w:val="en-US"/>
        </w:rPr>
        <w:t>Background</w:t>
      </w:r>
    </w:p>
    <w:p w14:paraId="008F8453" w14:textId="77777777" w:rsidR="006B2BCC" w:rsidRDefault="006B2BCC" w:rsidP="00A338D7">
      <w:pPr>
        <w:jc w:val="both"/>
        <w:rPr>
          <w:sz w:val="22"/>
          <w:szCs w:val="22"/>
        </w:rPr>
      </w:pPr>
      <w:r w:rsidRPr="0025593F">
        <w:rPr>
          <w:sz w:val="22"/>
          <w:szCs w:val="22"/>
        </w:rPr>
        <w:t>In</w:t>
      </w:r>
      <w:r>
        <w:rPr>
          <w:sz w:val="22"/>
          <w:szCs w:val="22"/>
        </w:rPr>
        <w:t xml:space="preserve"> general, the downlink beam management procedures consist of three steps: </w:t>
      </w:r>
      <w:r w:rsidRPr="00DF2968">
        <w:rPr>
          <w:sz w:val="22"/>
          <w:szCs w:val="22"/>
        </w:rPr>
        <w:t>Procedure 1 (P-1): SSB-based beam sweeping</w:t>
      </w:r>
      <w:r>
        <w:rPr>
          <w:sz w:val="22"/>
          <w:szCs w:val="22"/>
        </w:rPr>
        <w:t xml:space="preserve">; </w:t>
      </w:r>
      <w:r w:rsidRPr="00DF2968">
        <w:rPr>
          <w:sz w:val="22"/>
          <w:szCs w:val="22"/>
        </w:rPr>
        <w:t>Procedure 2 (P-2): CSI-RS based transmit-end beam refinement</w:t>
      </w:r>
      <w:r>
        <w:rPr>
          <w:sz w:val="22"/>
          <w:szCs w:val="22"/>
        </w:rPr>
        <w:t xml:space="preserve">; </w:t>
      </w:r>
      <w:r w:rsidRPr="00DF2968">
        <w:rPr>
          <w:sz w:val="22"/>
          <w:szCs w:val="22"/>
        </w:rPr>
        <w:t>Procedure 3 (P-3): CSI-RS based receive-end beam refinement</w:t>
      </w:r>
      <w:r>
        <w:rPr>
          <w:sz w:val="22"/>
          <w:szCs w:val="22"/>
        </w:rPr>
        <w:t xml:space="preserve">. There are also uplink beam management procedures. </w:t>
      </w:r>
    </w:p>
    <w:p w14:paraId="128FF3DD" w14:textId="77777777" w:rsidR="00001EBD" w:rsidRDefault="006B2BC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AI/ML based algorithms may find applications in many steps of beam management. B</w:t>
      </w:r>
      <w:r w:rsidRPr="006E35EA">
        <w:rPr>
          <w:sz w:val="22"/>
          <w:szCs w:val="22"/>
        </w:rPr>
        <w:t xml:space="preserve">eam prediction in time and/or spatial domain </w:t>
      </w:r>
      <w:r>
        <w:rPr>
          <w:sz w:val="22"/>
          <w:szCs w:val="22"/>
        </w:rPr>
        <w:t>can help reduce</w:t>
      </w:r>
      <w:r w:rsidRPr="006E35EA">
        <w:rPr>
          <w:sz w:val="22"/>
          <w:szCs w:val="22"/>
        </w:rPr>
        <w:t xml:space="preserve"> overhead and latency,</w:t>
      </w:r>
      <w:r>
        <w:rPr>
          <w:sz w:val="22"/>
          <w:szCs w:val="22"/>
        </w:rPr>
        <w:t xml:space="preserve"> as well as improving</w:t>
      </w:r>
      <w:r w:rsidRPr="006E35EA">
        <w:rPr>
          <w:sz w:val="22"/>
          <w:szCs w:val="22"/>
        </w:rPr>
        <w:t xml:space="preserve"> beam selection accuracy</w:t>
      </w:r>
      <w:r>
        <w:rPr>
          <w:sz w:val="22"/>
          <w:szCs w:val="22"/>
        </w:rPr>
        <w:t>.</w:t>
      </w:r>
      <w:r w:rsidR="00001EBD">
        <w:rPr>
          <w:sz w:val="22"/>
          <w:szCs w:val="22"/>
        </w:rPr>
        <w:t xml:space="preserve"> </w:t>
      </w:r>
    </w:p>
    <w:p w14:paraId="45426FA2" w14:textId="26DAD307" w:rsidR="00D613B2" w:rsidRDefault="00001EBD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Specifically, Rel-19 will focus on specification support for the following two beam management use cases</w:t>
      </w:r>
      <w:r w:rsidR="000051A2">
        <w:rPr>
          <w:sz w:val="22"/>
          <w:szCs w:val="22"/>
        </w:rPr>
        <w:t>, viz. BM-Case 1 and BM-Case 2 as mentioned in the previous section.</w:t>
      </w:r>
      <w:r w:rsidR="009E4367">
        <w:rPr>
          <w:sz w:val="22"/>
          <w:szCs w:val="22"/>
        </w:rPr>
        <w:t xml:space="preserve"> </w:t>
      </w:r>
      <w:r w:rsidR="00110197">
        <w:rPr>
          <w:sz w:val="22"/>
          <w:szCs w:val="22"/>
        </w:rPr>
        <w:t>For each of these two use cases</w:t>
      </w:r>
      <w:r w:rsidR="00110197" w:rsidRPr="007373D6">
        <w:rPr>
          <w:sz w:val="22"/>
          <w:szCs w:val="22"/>
        </w:rPr>
        <w:t xml:space="preserve">, </w:t>
      </w:r>
      <w:r w:rsidR="00110197">
        <w:rPr>
          <w:sz w:val="22"/>
          <w:szCs w:val="22"/>
        </w:rPr>
        <w:t>the</w:t>
      </w:r>
      <w:r w:rsidR="00110197" w:rsidRPr="007373D6">
        <w:rPr>
          <w:sz w:val="22"/>
          <w:szCs w:val="22"/>
        </w:rPr>
        <w:t xml:space="preserve"> AI/ML model training</w:t>
      </w:r>
      <w:r w:rsidR="00110197">
        <w:rPr>
          <w:sz w:val="22"/>
          <w:szCs w:val="22"/>
        </w:rPr>
        <w:t xml:space="preserve"> can be </w:t>
      </w:r>
      <w:r w:rsidR="00110197" w:rsidRPr="007373D6">
        <w:rPr>
          <w:sz w:val="22"/>
          <w:szCs w:val="22"/>
        </w:rPr>
        <w:t xml:space="preserve">at </w:t>
      </w:r>
      <w:r w:rsidR="00110197">
        <w:rPr>
          <w:sz w:val="22"/>
          <w:szCs w:val="22"/>
        </w:rPr>
        <w:t>network</w:t>
      </w:r>
      <w:r w:rsidR="00110197" w:rsidRPr="007373D6">
        <w:rPr>
          <w:sz w:val="22"/>
          <w:szCs w:val="22"/>
        </w:rPr>
        <w:t xml:space="preserve"> side</w:t>
      </w:r>
      <w:r w:rsidR="00110197">
        <w:rPr>
          <w:sz w:val="22"/>
          <w:szCs w:val="22"/>
        </w:rPr>
        <w:t xml:space="preserve"> or </w:t>
      </w:r>
      <w:r w:rsidR="00110197" w:rsidRPr="007373D6">
        <w:rPr>
          <w:sz w:val="22"/>
          <w:szCs w:val="22"/>
        </w:rPr>
        <w:t>at UE side.</w:t>
      </w:r>
      <w:r w:rsidR="007948E9">
        <w:rPr>
          <w:sz w:val="22"/>
          <w:szCs w:val="22"/>
        </w:rPr>
        <w:t xml:space="preserve"> The AI/ML training process can be online, where </w:t>
      </w:r>
      <w:r w:rsidR="007948E9" w:rsidRPr="007948E9">
        <w:rPr>
          <w:sz w:val="22"/>
          <w:szCs w:val="22"/>
        </w:rPr>
        <w:t>the model being used for inference is (typically continuously) trained in (near) real-time with the arrival of new training samples.</w:t>
      </w:r>
      <w:r w:rsidR="00D613B2">
        <w:rPr>
          <w:sz w:val="22"/>
          <w:szCs w:val="22"/>
        </w:rPr>
        <w:t xml:space="preserve"> The AI/ML training process can also be offline, where </w:t>
      </w:r>
      <w:r w:rsidR="00D613B2" w:rsidRPr="00D613B2">
        <w:rPr>
          <w:sz w:val="22"/>
          <w:szCs w:val="22"/>
        </w:rPr>
        <w:t xml:space="preserve">the </w:t>
      </w:r>
      <w:r w:rsidR="00D613B2">
        <w:rPr>
          <w:sz w:val="22"/>
          <w:szCs w:val="22"/>
        </w:rPr>
        <w:t xml:space="preserve">AI/ML </w:t>
      </w:r>
      <w:r w:rsidR="00D613B2" w:rsidRPr="00D613B2">
        <w:rPr>
          <w:sz w:val="22"/>
          <w:szCs w:val="22"/>
        </w:rPr>
        <w:t>model is trained based on collected dataset</w:t>
      </w:r>
      <w:r w:rsidR="00D613B2">
        <w:rPr>
          <w:sz w:val="22"/>
          <w:szCs w:val="22"/>
        </w:rPr>
        <w:t xml:space="preserve"> and </w:t>
      </w:r>
      <w:r w:rsidR="00D613B2" w:rsidRPr="00D613B2">
        <w:rPr>
          <w:sz w:val="22"/>
          <w:szCs w:val="22"/>
        </w:rPr>
        <w:t>the trained model is later used or delivered for inference.</w:t>
      </w:r>
      <w:r w:rsidR="00D613B2">
        <w:rPr>
          <w:sz w:val="22"/>
          <w:szCs w:val="22"/>
        </w:rPr>
        <w:t xml:space="preserve"> Offline training may be more feasible for the near future. But in the long run, i</w:t>
      </w:r>
      <w:r w:rsidR="00D613B2" w:rsidRPr="00D613B2">
        <w:rPr>
          <w:sz w:val="22"/>
          <w:szCs w:val="22"/>
        </w:rPr>
        <w:t xml:space="preserve">t is vital that the </w:t>
      </w:r>
      <w:r w:rsidR="00D613B2">
        <w:rPr>
          <w:sz w:val="22"/>
          <w:szCs w:val="22"/>
        </w:rPr>
        <w:t>AI/ML models</w:t>
      </w:r>
      <w:r w:rsidR="00D613B2" w:rsidRPr="00D613B2">
        <w:rPr>
          <w:sz w:val="22"/>
          <w:szCs w:val="22"/>
        </w:rPr>
        <w:t xml:space="preserve"> can learn continuously to adapt to varying environments, site-specific conditions, and heterogenous configurations.</w:t>
      </w:r>
    </w:p>
    <w:p w14:paraId="4501A1F0" w14:textId="1F9A16A3" w:rsidR="00D613B2" w:rsidRPr="00066BDB" w:rsidRDefault="00D613B2" w:rsidP="00A338D7">
      <w:pPr>
        <w:jc w:val="both"/>
        <w:rPr>
          <w:b/>
          <w:bCs/>
          <w:sz w:val="22"/>
          <w:szCs w:val="22"/>
        </w:rPr>
      </w:pPr>
      <w:r w:rsidRPr="00066BDB">
        <w:rPr>
          <w:b/>
          <w:bCs/>
          <w:sz w:val="22"/>
          <w:szCs w:val="22"/>
        </w:rPr>
        <w:t xml:space="preserve">Observation 1: </w:t>
      </w:r>
      <w:r w:rsidR="00066BDB" w:rsidRPr="00066BDB">
        <w:rPr>
          <w:b/>
          <w:bCs/>
          <w:sz w:val="22"/>
          <w:szCs w:val="22"/>
        </w:rPr>
        <w:t>Offline training may be more feasible for the near future. But in the long run, it is vital that the AI/ML models can learn continuously to adapt to varying environments, site-specific conditions, and heterogenous configurations.</w:t>
      </w:r>
    </w:p>
    <w:p w14:paraId="1BDA22B0" w14:textId="3A45F5D1" w:rsidR="00D31069" w:rsidRDefault="00110197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For AI/ML model inference, it is natural to </w:t>
      </w:r>
      <w:r w:rsidR="00762EF1">
        <w:rPr>
          <w:sz w:val="22"/>
          <w:szCs w:val="22"/>
        </w:rPr>
        <w:t>focus on</w:t>
      </w:r>
      <w:r>
        <w:rPr>
          <w:sz w:val="22"/>
          <w:szCs w:val="22"/>
        </w:rPr>
        <w:t xml:space="preserve"> inference at network (resp. UE) side when training is performed at network (resp. UE) side. The </w:t>
      </w:r>
      <w:r w:rsidR="00762EF1">
        <w:rPr>
          <w:sz w:val="22"/>
          <w:szCs w:val="22"/>
        </w:rPr>
        <w:t>specification support</w:t>
      </w:r>
      <w:r>
        <w:rPr>
          <w:sz w:val="22"/>
          <w:szCs w:val="22"/>
        </w:rPr>
        <w:t xml:space="preserve"> of other cases where training and inference reside at two different sides (e.g., training at network side and inference at UE side, or vice versa) can be postponed.</w:t>
      </w:r>
    </w:p>
    <w:p w14:paraId="2F36A982" w14:textId="6C493909" w:rsidR="00B17283" w:rsidRPr="002E76E2" w:rsidRDefault="00B17283" w:rsidP="00A338D7">
      <w:pPr>
        <w:pStyle w:val="Heading2"/>
        <w:jc w:val="both"/>
        <w:rPr>
          <w:rFonts w:ascii="Times New Roman" w:hAnsi="Times New Roman"/>
        </w:rPr>
      </w:pPr>
      <w:r w:rsidRPr="002E76E2">
        <w:rPr>
          <w:rFonts w:ascii="Times New Roman" w:hAnsi="Times New Roman"/>
        </w:rPr>
        <w:t xml:space="preserve">2.1 </w:t>
      </w:r>
      <w:r w:rsidRPr="002E76E2">
        <w:rPr>
          <w:rFonts w:ascii="Times New Roman" w:hAnsi="Times New Roman"/>
        </w:rPr>
        <w:tab/>
        <w:t>Spatial-domain DL beam prediction</w:t>
      </w:r>
    </w:p>
    <w:p w14:paraId="69A83007" w14:textId="29FFA004" w:rsidR="00382729" w:rsidRDefault="002E76E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2E76E2">
        <w:rPr>
          <w:sz w:val="22"/>
          <w:szCs w:val="22"/>
        </w:rPr>
        <w:t>BM-Case</w:t>
      </w:r>
      <w:r w:rsidR="00B37117">
        <w:rPr>
          <w:sz w:val="22"/>
          <w:szCs w:val="22"/>
        </w:rPr>
        <w:t xml:space="preserve"> </w:t>
      </w:r>
      <w:r w:rsidRPr="002E76E2">
        <w:rPr>
          <w:sz w:val="22"/>
          <w:szCs w:val="22"/>
        </w:rPr>
        <w:t>1</w:t>
      </w:r>
      <w:r>
        <w:rPr>
          <w:sz w:val="22"/>
          <w:szCs w:val="22"/>
        </w:rPr>
        <w:t>, s</w:t>
      </w:r>
      <w:r w:rsidRPr="002E76E2">
        <w:rPr>
          <w:sz w:val="22"/>
          <w:szCs w:val="22"/>
        </w:rPr>
        <w:t>patial-domain DL beam prediction for Set A of beams</w:t>
      </w:r>
      <w:r>
        <w:rPr>
          <w:sz w:val="22"/>
          <w:szCs w:val="22"/>
        </w:rPr>
        <w:t xml:space="preserve"> is performed</w:t>
      </w:r>
      <w:r w:rsidRPr="002E76E2">
        <w:rPr>
          <w:sz w:val="22"/>
          <w:szCs w:val="22"/>
        </w:rPr>
        <w:t xml:space="preserve"> based on measurement results of Set B of beams</w:t>
      </w:r>
      <w:r w:rsidR="00382729">
        <w:rPr>
          <w:sz w:val="22"/>
          <w:szCs w:val="22"/>
        </w:rPr>
        <w:t xml:space="preserve">, i.e., </w:t>
      </w:r>
      <w:r w:rsidR="00382729" w:rsidRPr="00382729">
        <w:rPr>
          <w:sz w:val="22"/>
          <w:szCs w:val="22"/>
        </w:rPr>
        <w:t>Set B is a set of beams whose measurements are taken as inputs of the AI/ML model</w:t>
      </w:r>
      <w:r w:rsidR="00382729">
        <w:rPr>
          <w:sz w:val="22"/>
          <w:szCs w:val="22"/>
        </w:rPr>
        <w:t>.</w:t>
      </w:r>
    </w:p>
    <w:p w14:paraId="45EFCAC3" w14:textId="0682F972" w:rsidR="002E76E2" w:rsidRDefault="002E76E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There can be multiple options for Set A of beams and Set B of beams</w:t>
      </w:r>
      <w:r w:rsidR="000973E9">
        <w:rPr>
          <w:sz w:val="22"/>
          <w:szCs w:val="22"/>
        </w:rPr>
        <w:t>.</w:t>
      </w:r>
    </w:p>
    <w:p w14:paraId="043F5A76" w14:textId="3236DDBB" w:rsidR="000973E9" w:rsidRDefault="000973E9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one alternative, Set B of beams is a subset of Set A of beams. In another alternative, </w:t>
      </w:r>
      <w:r w:rsidRPr="000973E9">
        <w:rPr>
          <w:sz w:val="22"/>
          <w:szCs w:val="22"/>
        </w:rPr>
        <w:t>Set A and Set B are different (e.g.</w:t>
      </w:r>
      <w:r>
        <w:rPr>
          <w:sz w:val="22"/>
          <w:szCs w:val="22"/>
        </w:rPr>
        <w:t>,</w:t>
      </w:r>
      <w:r w:rsidRPr="000973E9">
        <w:rPr>
          <w:sz w:val="22"/>
          <w:szCs w:val="22"/>
        </w:rPr>
        <w:t xml:space="preserve"> Set A consists of narrow beams and Set B consists of wide beams)</w:t>
      </w:r>
      <w:r>
        <w:rPr>
          <w:sz w:val="22"/>
          <w:szCs w:val="22"/>
        </w:rPr>
        <w:t xml:space="preserve">. In either case, the underlying assumption is that </w:t>
      </w:r>
      <w:r w:rsidR="00D509BD">
        <w:rPr>
          <w:sz w:val="22"/>
          <w:szCs w:val="22"/>
        </w:rPr>
        <w:t xml:space="preserve">the </w:t>
      </w:r>
      <w:r w:rsidRPr="000973E9">
        <w:rPr>
          <w:sz w:val="22"/>
          <w:szCs w:val="22"/>
        </w:rPr>
        <w:t>measurement</w:t>
      </w:r>
      <w:r w:rsidR="00D509BD">
        <w:rPr>
          <w:sz w:val="22"/>
          <w:szCs w:val="22"/>
        </w:rPr>
        <w:t xml:space="preserve"> effort</w:t>
      </w:r>
      <w:r>
        <w:rPr>
          <w:sz w:val="22"/>
          <w:szCs w:val="22"/>
        </w:rPr>
        <w:t xml:space="preserve"> </w:t>
      </w:r>
      <w:r w:rsidR="00D509BD">
        <w:rPr>
          <w:sz w:val="22"/>
          <w:szCs w:val="22"/>
        </w:rPr>
        <w:t>on</w:t>
      </w:r>
      <w:r>
        <w:rPr>
          <w:sz w:val="22"/>
          <w:szCs w:val="22"/>
        </w:rPr>
        <w:t xml:space="preserve"> Set B of beams </w:t>
      </w:r>
      <w:r w:rsidR="00D509BD">
        <w:rPr>
          <w:sz w:val="22"/>
          <w:szCs w:val="22"/>
        </w:rPr>
        <w:t xml:space="preserve">is less than the </w:t>
      </w:r>
      <w:r w:rsidR="00D509BD" w:rsidRPr="000973E9">
        <w:rPr>
          <w:sz w:val="22"/>
          <w:szCs w:val="22"/>
        </w:rPr>
        <w:t>measurement</w:t>
      </w:r>
      <w:r w:rsidR="00D509BD">
        <w:rPr>
          <w:sz w:val="22"/>
          <w:szCs w:val="22"/>
        </w:rPr>
        <w:t xml:space="preserve"> effort on Set A of beams, and AI/ML</w:t>
      </w:r>
      <w:r w:rsidR="00FA0E23">
        <w:rPr>
          <w:sz w:val="22"/>
          <w:szCs w:val="22"/>
        </w:rPr>
        <w:t xml:space="preserve"> based</w:t>
      </w:r>
      <w:r w:rsidR="00D509BD">
        <w:rPr>
          <w:sz w:val="22"/>
          <w:szCs w:val="22"/>
        </w:rPr>
        <w:t xml:space="preserve"> algorithms based on e.g., super resolution models are applied to predict the quality of the full set of beams in Set A.</w:t>
      </w:r>
    </w:p>
    <w:p w14:paraId="41C13656" w14:textId="64E629DE" w:rsidR="00912970" w:rsidRP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associating Set A of beams with Set B of beams.</w:t>
      </w:r>
    </w:p>
    <w:p w14:paraId="468A2794" w14:textId="325E806A" w:rsidR="006247DA" w:rsidRPr="006247DA" w:rsidRDefault="00D509BD" w:rsidP="00A338D7">
      <w:pPr>
        <w:jc w:val="both"/>
        <w:rPr>
          <w:b/>
          <w:bCs/>
          <w:sz w:val="22"/>
          <w:szCs w:val="22"/>
        </w:rPr>
      </w:pPr>
      <w:r w:rsidRPr="00E43FC2">
        <w:rPr>
          <w:sz w:val="22"/>
          <w:szCs w:val="22"/>
        </w:rPr>
        <w:t>When it comes to AI/ML model input for spatial-domain DL beam prediction, there are many different possibilities</w:t>
      </w:r>
      <w:r w:rsidR="00E43FC2" w:rsidRPr="00E43FC2">
        <w:rPr>
          <w:sz w:val="22"/>
          <w:szCs w:val="22"/>
        </w:rPr>
        <w:t>. The simplest option would be L1-RSRP measurement based on Set B of beams.</w:t>
      </w:r>
      <w:r w:rsidR="00E43FC2">
        <w:rPr>
          <w:sz w:val="22"/>
          <w:szCs w:val="22"/>
        </w:rPr>
        <w:t xml:space="preserve"> </w:t>
      </w:r>
    </w:p>
    <w:p w14:paraId="31AB118F" w14:textId="14490ACB" w:rsidR="00551CD3" w:rsidRPr="00551CD3" w:rsidRDefault="00551CD3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912970">
        <w:rPr>
          <w:b/>
          <w:bCs/>
          <w:sz w:val="22"/>
          <w:szCs w:val="22"/>
        </w:rPr>
        <w:t>2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at least</w:t>
      </w:r>
      <w:r w:rsidR="00762EF1">
        <w:rPr>
          <w:b/>
          <w:bCs/>
          <w:sz w:val="22"/>
          <w:szCs w:val="22"/>
        </w:rPr>
        <w:t xml:space="preserve"> introduce specification</w:t>
      </w:r>
      <w:r>
        <w:rPr>
          <w:b/>
          <w:bCs/>
          <w:sz w:val="22"/>
          <w:szCs w:val="22"/>
        </w:rPr>
        <w:t xml:space="preserve"> support</w:t>
      </w:r>
      <w:r w:rsidR="00762EF1">
        <w:rPr>
          <w:b/>
          <w:bCs/>
          <w:sz w:val="22"/>
          <w:szCs w:val="22"/>
        </w:rPr>
        <w:t xml:space="preserve"> for using</w:t>
      </w:r>
      <w:r>
        <w:rPr>
          <w:b/>
          <w:bCs/>
          <w:sz w:val="22"/>
          <w:szCs w:val="22"/>
        </w:rPr>
        <w:t xml:space="preserve"> </w:t>
      </w:r>
      <w:r w:rsidRPr="00551CD3">
        <w:rPr>
          <w:b/>
          <w:bCs/>
          <w:sz w:val="22"/>
          <w:szCs w:val="22"/>
        </w:rPr>
        <w:t>L1-RSRP measurement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4C8E88F0" w14:textId="316D57E6" w:rsidR="001A2BAC" w:rsidRDefault="00551CD3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Additional assistance information</w:t>
      </w:r>
      <w:r w:rsidR="0003767B">
        <w:rPr>
          <w:sz w:val="22"/>
          <w:szCs w:val="22"/>
        </w:rPr>
        <w:t xml:space="preserve"> besides </w:t>
      </w:r>
      <w:r w:rsidR="0003767B" w:rsidRPr="00E43FC2">
        <w:rPr>
          <w:sz w:val="22"/>
          <w:szCs w:val="22"/>
        </w:rPr>
        <w:t>L1-RSRP measurement based on Set B of beams</w:t>
      </w:r>
      <w:r>
        <w:rPr>
          <w:sz w:val="22"/>
          <w:szCs w:val="22"/>
        </w:rPr>
        <w:t xml:space="preserve"> may be used as AI/ML input</w:t>
      </w:r>
      <w:r w:rsidR="0003767B">
        <w:rPr>
          <w:sz w:val="22"/>
          <w:szCs w:val="22"/>
        </w:rPr>
        <w:t xml:space="preserve"> for the </w:t>
      </w:r>
      <w:r w:rsidR="0003767B" w:rsidRPr="00E43FC2">
        <w:rPr>
          <w:sz w:val="22"/>
          <w:szCs w:val="22"/>
        </w:rPr>
        <w:t>spatial-domain DL beam prediction</w:t>
      </w:r>
      <w:r w:rsidR="0003767B">
        <w:rPr>
          <w:sz w:val="22"/>
          <w:szCs w:val="22"/>
        </w:rPr>
        <w:t xml:space="preserve">. Examples brought up include </w:t>
      </w:r>
      <w:r w:rsidR="002E76E2" w:rsidRPr="0003767B">
        <w:rPr>
          <w:sz w:val="22"/>
          <w:szCs w:val="22"/>
        </w:rPr>
        <w:t>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</w:r>
      <w:r w:rsidR="0003767B">
        <w:rPr>
          <w:sz w:val="22"/>
          <w:szCs w:val="22"/>
        </w:rPr>
        <w:t xml:space="preserve"> Comprehensive evaluation results showing convincing performance gains is needed to nail down the essential assistance information needed for the </w:t>
      </w:r>
      <w:r w:rsidR="0003767B" w:rsidRPr="00E43FC2">
        <w:rPr>
          <w:sz w:val="22"/>
          <w:szCs w:val="22"/>
        </w:rPr>
        <w:t>spatial-domain DL beam prediction</w:t>
      </w:r>
      <w:r w:rsidR="0003767B">
        <w:rPr>
          <w:sz w:val="22"/>
          <w:szCs w:val="22"/>
        </w:rPr>
        <w:t>.</w:t>
      </w:r>
    </w:p>
    <w:p w14:paraId="6D985413" w14:textId="745AA946" w:rsidR="006A6B95" w:rsidRDefault="006A6B95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For UE-sided s</w:t>
      </w:r>
      <w:r w:rsidRPr="006A6B95">
        <w:rPr>
          <w:sz w:val="22"/>
          <w:szCs w:val="22"/>
        </w:rPr>
        <w:t>patial-domain DL beam prediction</w:t>
      </w:r>
      <w:r>
        <w:rPr>
          <w:sz w:val="22"/>
          <w:szCs w:val="22"/>
        </w:rPr>
        <w:t>, UE needs to report its inference results to the network. To this end, t</w:t>
      </w:r>
      <w:r w:rsidRPr="006A6B95">
        <w:rPr>
          <w:sz w:val="22"/>
          <w:szCs w:val="22"/>
        </w:rPr>
        <w:t>wo resource sets can be configured for Set A and Set B separately in the CSI report configuration for the report</w:t>
      </w:r>
      <w:r>
        <w:rPr>
          <w:sz w:val="22"/>
          <w:szCs w:val="22"/>
        </w:rPr>
        <w:t xml:space="preserve">. </w:t>
      </w:r>
      <w:r w:rsidRPr="006A6B95">
        <w:rPr>
          <w:sz w:val="22"/>
          <w:szCs w:val="22"/>
        </w:rPr>
        <w:t xml:space="preserve">UE performs measurement on the resource set for Set B for inference, </w:t>
      </w:r>
      <w:r>
        <w:rPr>
          <w:sz w:val="22"/>
          <w:szCs w:val="22"/>
        </w:rPr>
        <w:t>and</w:t>
      </w:r>
      <w:r w:rsidRPr="006A6B95">
        <w:rPr>
          <w:sz w:val="22"/>
          <w:szCs w:val="22"/>
        </w:rPr>
        <w:t xml:space="preserve"> UE is not expected to measure resource set for Set A for inference</w:t>
      </w:r>
      <w:r>
        <w:rPr>
          <w:sz w:val="22"/>
          <w:szCs w:val="22"/>
        </w:rPr>
        <w:t>. Besides reporting beam information, UE may report L1-RSRP.</w:t>
      </w:r>
    </w:p>
    <w:p w14:paraId="7A630DCC" w14:textId="39944F98" w:rsidR="006A6B95" w:rsidRDefault="006A6B95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UE to report inference results on L1-RSRP and beam information in the resource set for Set A.</w:t>
      </w:r>
    </w:p>
    <w:p w14:paraId="1E64E450" w14:textId="5881BC56" w:rsidR="002E76E2" w:rsidRPr="002E5FA1" w:rsidRDefault="002E76E2" w:rsidP="00A338D7">
      <w:pPr>
        <w:pStyle w:val="Heading2"/>
        <w:jc w:val="both"/>
        <w:rPr>
          <w:rFonts w:ascii="Times New Roman" w:hAnsi="Times New Roman"/>
        </w:rPr>
      </w:pPr>
      <w:r w:rsidRPr="002E5FA1">
        <w:rPr>
          <w:rFonts w:ascii="Times New Roman" w:hAnsi="Times New Roman"/>
        </w:rPr>
        <w:t xml:space="preserve">2.2 </w:t>
      </w:r>
      <w:r w:rsidRPr="002E5FA1">
        <w:rPr>
          <w:rFonts w:ascii="Times New Roman" w:hAnsi="Times New Roman"/>
        </w:rPr>
        <w:tab/>
        <w:t>Temporal DL beam prediction</w:t>
      </w:r>
    </w:p>
    <w:p w14:paraId="7E9FAFE9" w14:textId="1714E13C" w:rsidR="00382729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2E76E2">
        <w:rPr>
          <w:sz w:val="22"/>
          <w:szCs w:val="22"/>
        </w:rPr>
        <w:t>BM-Case</w:t>
      </w:r>
      <w:r w:rsidR="00FA0E23">
        <w:rPr>
          <w:sz w:val="22"/>
          <w:szCs w:val="22"/>
        </w:rPr>
        <w:t xml:space="preserve"> </w:t>
      </w:r>
      <w:r>
        <w:rPr>
          <w:sz w:val="22"/>
          <w:szCs w:val="22"/>
        </w:rPr>
        <w:t>2, t</w:t>
      </w:r>
      <w:r w:rsidRPr="00172C64">
        <w:rPr>
          <w:sz w:val="22"/>
          <w:szCs w:val="22"/>
        </w:rPr>
        <w:t>emporal DL beam prediction for Set A of beams</w:t>
      </w:r>
      <w:r>
        <w:rPr>
          <w:sz w:val="22"/>
          <w:szCs w:val="22"/>
        </w:rPr>
        <w:t xml:space="preserve"> is performed</w:t>
      </w:r>
      <w:r w:rsidRPr="00172C64">
        <w:rPr>
          <w:sz w:val="22"/>
          <w:szCs w:val="22"/>
        </w:rPr>
        <w:t xml:space="preserve"> based on the historic measurement results of Set B of beams</w:t>
      </w:r>
      <w:r w:rsidR="00382729">
        <w:rPr>
          <w:sz w:val="22"/>
          <w:szCs w:val="22"/>
        </w:rPr>
        <w:t xml:space="preserve">, i.e., </w:t>
      </w:r>
      <w:r w:rsidR="00382729" w:rsidRPr="00382729">
        <w:rPr>
          <w:sz w:val="22"/>
          <w:szCs w:val="22"/>
        </w:rPr>
        <w:t>Set B is a set of beams whose measurements are taken as inputs of the AI/ML model</w:t>
      </w:r>
      <w:r w:rsidR="00382729">
        <w:rPr>
          <w:sz w:val="22"/>
          <w:szCs w:val="22"/>
        </w:rPr>
        <w:t>.</w:t>
      </w:r>
    </w:p>
    <w:p w14:paraId="0A6F5209" w14:textId="4EAA843B" w:rsidR="00D23A72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There can be multiple options for Set A of beams and Set B of beams.</w:t>
      </w:r>
    </w:p>
    <w:p w14:paraId="714F5190" w14:textId="0CE680B2" w:rsidR="00D23A72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one alternative, Set B of beams is a subset of Set A of beams. In another alternative, </w:t>
      </w:r>
      <w:r w:rsidRPr="000973E9">
        <w:rPr>
          <w:sz w:val="22"/>
          <w:szCs w:val="22"/>
        </w:rPr>
        <w:t>Set A and Set B are different (e.g.</w:t>
      </w:r>
      <w:r>
        <w:rPr>
          <w:sz w:val="22"/>
          <w:szCs w:val="22"/>
        </w:rPr>
        <w:t>,</w:t>
      </w:r>
      <w:r w:rsidRPr="000973E9">
        <w:rPr>
          <w:sz w:val="22"/>
          <w:szCs w:val="22"/>
        </w:rPr>
        <w:t xml:space="preserve"> Set A consists of narrow beams and Set B consists of wide beams)</w:t>
      </w:r>
      <w:r>
        <w:rPr>
          <w:sz w:val="22"/>
          <w:szCs w:val="22"/>
        </w:rPr>
        <w:t xml:space="preserve">. In yet another alternative, </w:t>
      </w:r>
      <w:r w:rsidRPr="000973E9">
        <w:rPr>
          <w:sz w:val="22"/>
          <w:szCs w:val="22"/>
        </w:rPr>
        <w:t xml:space="preserve">Set A and Set B are </w:t>
      </w:r>
      <w:r>
        <w:rPr>
          <w:sz w:val="22"/>
          <w:szCs w:val="22"/>
        </w:rPr>
        <w:t>the same. In either of these cases, the underlying assumption is that the</w:t>
      </w:r>
      <w:r w:rsidR="00FA0E23">
        <w:rPr>
          <w:sz w:val="22"/>
          <w:szCs w:val="22"/>
        </w:rPr>
        <w:t xml:space="preserve"> historical</w:t>
      </w:r>
      <w:r>
        <w:rPr>
          <w:sz w:val="22"/>
          <w:szCs w:val="22"/>
        </w:rPr>
        <w:t xml:space="preserve"> </w:t>
      </w:r>
      <w:r w:rsidRPr="000973E9">
        <w:rPr>
          <w:sz w:val="22"/>
          <w:szCs w:val="22"/>
        </w:rPr>
        <w:t>measurement</w:t>
      </w:r>
      <w:r>
        <w:rPr>
          <w:sz w:val="22"/>
          <w:szCs w:val="22"/>
        </w:rPr>
        <w:t xml:space="preserve"> results on Set B of beams</w:t>
      </w:r>
      <w:r w:rsidR="00FA0E23">
        <w:rPr>
          <w:sz w:val="22"/>
          <w:szCs w:val="22"/>
        </w:rPr>
        <w:t xml:space="preserve"> are used as input to AI/ML based algorithms to predict </w:t>
      </w:r>
      <w:r w:rsidR="00FA0E23" w:rsidRPr="00D23A72">
        <w:rPr>
          <w:sz w:val="22"/>
          <w:szCs w:val="22"/>
        </w:rPr>
        <w:t>future beam quality</w:t>
      </w:r>
      <w:r w:rsidR="00FA0E23">
        <w:rPr>
          <w:sz w:val="22"/>
          <w:szCs w:val="22"/>
        </w:rPr>
        <w:t xml:space="preserve"> of the set of beams in Set A.</w:t>
      </w:r>
    </w:p>
    <w:p w14:paraId="482E5DB8" w14:textId="6D248DB3" w:rsidR="00D23A72" w:rsidRDefault="00FA0E23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Specifically, in BM-Case 2</w:t>
      </w:r>
      <w:r w:rsidR="00D23A72" w:rsidRPr="00D23A72">
        <w:rPr>
          <w:sz w:val="22"/>
          <w:szCs w:val="22"/>
        </w:rPr>
        <w:t>, the measurement results of K (K&gt;=1) latest measurement instances are used for AI/ML model input</w:t>
      </w:r>
      <w:r>
        <w:rPr>
          <w:sz w:val="22"/>
          <w:szCs w:val="22"/>
        </w:rPr>
        <w:t>, and the</w:t>
      </w:r>
      <w:r w:rsidR="00D23A72" w:rsidRPr="00D23A72">
        <w:rPr>
          <w:sz w:val="22"/>
          <w:szCs w:val="22"/>
        </w:rPr>
        <w:t xml:space="preserve"> AI/ML model output </w:t>
      </w:r>
      <w:r>
        <w:rPr>
          <w:sz w:val="22"/>
          <w:szCs w:val="22"/>
        </w:rPr>
        <w:t>includes</w:t>
      </w:r>
      <w:r w:rsidR="00D23A72" w:rsidRPr="00D23A72">
        <w:rPr>
          <w:sz w:val="22"/>
          <w:szCs w:val="22"/>
        </w:rPr>
        <w:t xml:space="preserve"> F</w:t>
      </w:r>
      <w:r>
        <w:rPr>
          <w:sz w:val="22"/>
          <w:szCs w:val="22"/>
        </w:rPr>
        <w:t xml:space="preserve"> </w:t>
      </w:r>
      <w:r w:rsidRPr="00D23A72">
        <w:rPr>
          <w:sz w:val="22"/>
          <w:szCs w:val="22"/>
        </w:rPr>
        <w:t>(</w:t>
      </w:r>
      <w:r>
        <w:rPr>
          <w:sz w:val="22"/>
          <w:szCs w:val="22"/>
        </w:rPr>
        <w:t>F</w:t>
      </w:r>
      <w:r w:rsidRPr="00D23A72">
        <w:rPr>
          <w:sz w:val="22"/>
          <w:szCs w:val="22"/>
        </w:rPr>
        <w:t xml:space="preserve">&gt;=1) </w:t>
      </w:r>
      <w:r w:rsidR="00D23A72" w:rsidRPr="00D23A72">
        <w:rPr>
          <w:sz w:val="22"/>
          <w:szCs w:val="22"/>
        </w:rPr>
        <w:t>predictions for F future time instances, where each prediction is for each time instance.</w:t>
      </w:r>
    </w:p>
    <w:p w14:paraId="592A8D1A" w14:textId="62EDD8AA" w:rsidR="00912970" w:rsidRP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4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introduce specification support for associating Set A of beams with Set B of beams.</w:t>
      </w:r>
    </w:p>
    <w:p w14:paraId="6E4D5C65" w14:textId="658EF326" w:rsidR="006247DA" w:rsidRPr="006247DA" w:rsidRDefault="00FA0E23" w:rsidP="00A338D7">
      <w:pPr>
        <w:jc w:val="both"/>
        <w:rPr>
          <w:b/>
          <w:bCs/>
          <w:sz w:val="22"/>
          <w:szCs w:val="22"/>
        </w:rPr>
      </w:pPr>
      <w:r w:rsidRPr="00E43FC2">
        <w:rPr>
          <w:sz w:val="22"/>
          <w:szCs w:val="22"/>
        </w:rPr>
        <w:t xml:space="preserve">When it comes to AI/ML model input for </w:t>
      </w:r>
      <w:r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prediction, there are many different possibilities. The </w:t>
      </w:r>
      <w:r w:rsidR="00762EF1">
        <w:rPr>
          <w:sz w:val="22"/>
          <w:szCs w:val="22"/>
        </w:rPr>
        <w:t>simplest</w:t>
      </w:r>
      <w:r w:rsidRPr="00E43FC2">
        <w:rPr>
          <w:sz w:val="22"/>
          <w:szCs w:val="22"/>
        </w:rPr>
        <w:t xml:space="preserve"> option would be </w:t>
      </w:r>
      <w:r>
        <w:rPr>
          <w:sz w:val="22"/>
          <w:szCs w:val="22"/>
        </w:rPr>
        <w:t>t</w:t>
      </w:r>
      <w:r w:rsidRPr="00FA0E23">
        <w:rPr>
          <w:sz w:val="22"/>
          <w:szCs w:val="22"/>
        </w:rPr>
        <w:t xml:space="preserve">he </w:t>
      </w:r>
      <w:r w:rsidR="00B37117">
        <w:rPr>
          <w:sz w:val="22"/>
          <w:szCs w:val="22"/>
        </w:rPr>
        <w:t>historical</w:t>
      </w:r>
      <w:r w:rsidRPr="00FA0E23">
        <w:rPr>
          <w:sz w:val="22"/>
          <w:szCs w:val="22"/>
        </w:rPr>
        <w:t xml:space="preserve"> optimal beam index</w:t>
      </w:r>
      <w:r w:rsidR="00762EF1">
        <w:rPr>
          <w:sz w:val="22"/>
          <w:szCs w:val="22"/>
        </w:rPr>
        <w:t xml:space="preserve"> based on Set B of beams. Another option would be </w:t>
      </w:r>
      <w:r w:rsidR="00762EF1" w:rsidRPr="00E43FC2">
        <w:rPr>
          <w:sz w:val="22"/>
          <w:szCs w:val="22"/>
        </w:rPr>
        <w:t>L1-RSRP measurement based on Set B of beams.</w:t>
      </w:r>
    </w:p>
    <w:p w14:paraId="7AFC137D" w14:textId="166D34B0" w:rsidR="00D23A72" w:rsidRPr="00551CD3" w:rsidRDefault="00D23A72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For BM-Case </w:t>
      </w:r>
      <w:r w:rsidR="00B37117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, </w:t>
      </w:r>
      <w:r w:rsidR="00762EF1">
        <w:rPr>
          <w:b/>
          <w:bCs/>
          <w:sz w:val="22"/>
          <w:szCs w:val="22"/>
        </w:rPr>
        <w:t xml:space="preserve">at least introduce specification support for </w:t>
      </w:r>
      <w:r w:rsidR="00A81AF1">
        <w:rPr>
          <w:b/>
          <w:bCs/>
          <w:sz w:val="22"/>
          <w:szCs w:val="22"/>
        </w:rPr>
        <w:t>using historical</w:t>
      </w:r>
      <w:r>
        <w:rPr>
          <w:b/>
          <w:bCs/>
          <w:sz w:val="22"/>
          <w:szCs w:val="22"/>
        </w:rPr>
        <w:t xml:space="preserve"> </w:t>
      </w:r>
      <w:r w:rsidR="00B37117">
        <w:rPr>
          <w:b/>
          <w:bCs/>
          <w:sz w:val="22"/>
          <w:szCs w:val="22"/>
        </w:rPr>
        <w:t>optimal beam index</w:t>
      </w:r>
      <w:r w:rsidR="00762EF1">
        <w:rPr>
          <w:b/>
          <w:bCs/>
          <w:sz w:val="22"/>
          <w:szCs w:val="22"/>
        </w:rPr>
        <w:t xml:space="preserve"> and/or L1-RSPR measurement</w:t>
      </w:r>
      <w:r w:rsidRPr="00551CD3">
        <w:rPr>
          <w:b/>
          <w:bCs/>
          <w:sz w:val="22"/>
          <w:szCs w:val="22"/>
        </w:rPr>
        <w:t xml:space="preserve">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33848ADC" w14:textId="3812D56B" w:rsidR="00D23A72" w:rsidRDefault="00D23A72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Additional assistance information besides </w:t>
      </w:r>
      <w:r w:rsidRPr="00E43FC2">
        <w:rPr>
          <w:sz w:val="22"/>
          <w:szCs w:val="22"/>
        </w:rPr>
        <w:t>L1-RSRP measurement based on Set B of beams</w:t>
      </w:r>
      <w:r>
        <w:rPr>
          <w:sz w:val="22"/>
          <w:szCs w:val="22"/>
        </w:rPr>
        <w:t xml:space="preserve"> may</w:t>
      </w:r>
      <w:r w:rsidR="00B37117">
        <w:rPr>
          <w:sz w:val="22"/>
          <w:szCs w:val="22"/>
        </w:rPr>
        <w:t xml:space="preserve"> also</w:t>
      </w:r>
      <w:r>
        <w:rPr>
          <w:sz w:val="22"/>
          <w:szCs w:val="22"/>
        </w:rPr>
        <w:t xml:space="preserve"> be used as AI/ML input for the </w:t>
      </w:r>
      <w:r w:rsidR="00A81AF1"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</w:t>
      </w:r>
      <w:r>
        <w:rPr>
          <w:sz w:val="22"/>
          <w:szCs w:val="22"/>
        </w:rPr>
        <w:t xml:space="preserve">. Examples brought up include </w:t>
      </w:r>
      <w:r w:rsidR="00A81AF1" w:rsidRPr="00A81AF1">
        <w:rPr>
          <w:sz w:val="22"/>
          <w:szCs w:val="22"/>
        </w:rPr>
        <w:t>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  beam shape information (e.g., Tx and/or Rx beam pattern, Tx and/or Rx beam boresight directions (azimuth and elevation), 3dB beamwidth, etc.), increase ratio of L1-RSRP for best N beams, UE orientation information</w:t>
      </w:r>
      <w:r w:rsidR="00A81AF1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Comprehensive evaluation results showing convincing performance gains is needed to nail down the essential assistance information needed for the </w:t>
      </w:r>
      <w:r w:rsidR="00A81AF1"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</w:t>
      </w:r>
      <w:r>
        <w:rPr>
          <w:sz w:val="22"/>
          <w:szCs w:val="22"/>
        </w:rPr>
        <w:t>.</w:t>
      </w:r>
    </w:p>
    <w:p w14:paraId="3371528B" w14:textId="179B01CE" w:rsidR="006134E0" w:rsidRDefault="006134E0" w:rsidP="00A338D7">
      <w:pPr>
        <w:pStyle w:val="Heading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r w:rsidR="00F97DFF">
        <w:rPr>
          <w:rFonts w:ascii="Times New Roman" w:hAnsi="Times New Roman"/>
          <w:lang w:val="en-US"/>
        </w:rPr>
        <w:t>S</w:t>
      </w:r>
      <w:r w:rsidR="00FF7EC7">
        <w:rPr>
          <w:rFonts w:ascii="Times New Roman" w:hAnsi="Times New Roman"/>
          <w:lang w:val="en-US"/>
        </w:rPr>
        <w:t xml:space="preserve">pecification </w:t>
      </w:r>
      <w:r w:rsidR="00B90F8B">
        <w:rPr>
          <w:rFonts w:ascii="Times New Roman" w:hAnsi="Times New Roman"/>
          <w:lang w:val="en-US"/>
        </w:rPr>
        <w:t>support</w:t>
      </w:r>
    </w:p>
    <w:p w14:paraId="7F61A325" w14:textId="4E798844" w:rsidR="003E4805" w:rsidRDefault="003E4805" w:rsidP="00A338D7">
      <w:pPr>
        <w:jc w:val="both"/>
        <w:rPr>
          <w:sz w:val="22"/>
          <w:szCs w:val="22"/>
        </w:rPr>
      </w:pPr>
      <w:r w:rsidRPr="003E4805">
        <w:rPr>
          <w:sz w:val="22"/>
          <w:szCs w:val="22"/>
        </w:rPr>
        <w:t xml:space="preserve">Although it is likely that most of the AI/ML algorithms for beam prediction can be up to implementation, there are several aspects </w:t>
      </w:r>
      <w:r w:rsidR="003555D4">
        <w:rPr>
          <w:sz w:val="22"/>
          <w:szCs w:val="22"/>
        </w:rPr>
        <w:t xml:space="preserve">that have potential specification impact. </w:t>
      </w:r>
    </w:p>
    <w:p w14:paraId="1BF30471" w14:textId="5E6F76BE" w:rsidR="003555D4" w:rsidRDefault="003555D4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AI/ML model training can occur at gNB or UE side. </w:t>
      </w:r>
      <w:r w:rsidR="00106726">
        <w:rPr>
          <w:sz w:val="22"/>
          <w:szCs w:val="22"/>
        </w:rPr>
        <w:t xml:space="preserve">In either case, the training entity can benefit from assistance from the other entity for training data collection. Relevant areas for discussion include training data type/size, training data source determination, and </w:t>
      </w:r>
      <w:r w:rsidR="00106726" w:rsidRPr="00106726">
        <w:rPr>
          <w:sz w:val="22"/>
          <w:szCs w:val="22"/>
        </w:rPr>
        <w:t>assistance signalling and procedure for training data collection</w:t>
      </w:r>
      <w:r w:rsidR="00106726">
        <w:rPr>
          <w:sz w:val="22"/>
          <w:szCs w:val="22"/>
        </w:rPr>
        <w:t>.</w:t>
      </w:r>
    </w:p>
    <w:p w14:paraId="6C142021" w14:textId="3917AFEF" w:rsidR="00B36356" w:rsidRDefault="00B36356" w:rsidP="00A338D7">
      <w:pPr>
        <w:jc w:val="both"/>
        <w:rPr>
          <w:sz w:val="22"/>
          <w:szCs w:val="22"/>
        </w:rPr>
      </w:pPr>
      <w:r w:rsidRPr="00B36356">
        <w:rPr>
          <w:sz w:val="22"/>
          <w:szCs w:val="22"/>
        </w:rPr>
        <w:t>Regarding the data collection for AI/ML model training at UE side,</w:t>
      </w:r>
      <w:r>
        <w:rPr>
          <w:sz w:val="22"/>
          <w:szCs w:val="22"/>
        </w:rPr>
        <w:t xml:space="preserve"> it is important to</w:t>
      </w:r>
      <w:r w:rsidRPr="00B36356">
        <w:rPr>
          <w:sz w:val="22"/>
          <w:szCs w:val="22"/>
        </w:rPr>
        <w:t xml:space="preserve"> study the potential specification impact </w:t>
      </w:r>
      <w:r>
        <w:rPr>
          <w:sz w:val="22"/>
          <w:szCs w:val="22"/>
        </w:rPr>
        <w:t>by considering aspects including w</w:t>
      </w:r>
      <w:r w:rsidRPr="00B36356">
        <w:rPr>
          <w:sz w:val="22"/>
          <w:szCs w:val="22"/>
        </w:rPr>
        <w:t>hether and how to initiate data collection</w:t>
      </w:r>
      <w:r>
        <w:rPr>
          <w:sz w:val="22"/>
          <w:szCs w:val="22"/>
        </w:rPr>
        <w:t>, c</w:t>
      </w:r>
      <w:r w:rsidRPr="00B36356">
        <w:rPr>
          <w:sz w:val="22"/>
          <w:szCs w:val="22"/>
        </w:rPr>
        <w:t>onfigurations</w:t>
      </w:r>
      <w:r>
        <w:rPr>
          <w:sz w:val="22"/>
          <w:szCs w:val="22"/>
        </w:rPr>
        <w:t xml:space="preserve"> (</w:t>
      </w:r>
      <w:r w:rsidRPr="00B36356">
        <w:rPr>
          <w:sz w:val="22"/>
          <w:szCs w:val="22"/>
        </w:rPr>
        <w:t>e.g., configuration related to set A and/or Set B, information on association/mapping of Set A and Set B</w:t>
      </w:r>
      <w:r>
        <w:rPr>
          <w:sz w:val="22"/>
          <w:szCs w:val="22"/>
        </w:rPr>
        <w:t>), a</w:t>
      </w:r>
      <w:r w:rsidRPr="00B36356">
        <w:rPr>
          <w:sz w:val="22"/>
          <w:szCs w:val="22"/>
        </w:rPr>
        <w:t xml:space="preserve">ssistance information from </w:t>
      </w:r>
      <w:r>
        <w:rPr>
          <w:sz w:val="22"/>
          <w:szCs w:val="22"/>
        </w:rPr>
        <w:t>n</w:t>
      </w:r>
      <w:r w:rsidRPr="00B36356">
        <w:rPr>
          <w:sz w:val="22"/>
          <w:szCs w:val="22"/>
        </w:rPr>
        <w:t>etwork to UE</w:t>
      </w:r>
      <w:r>
        <w:rPr>
          <w:sz w:val="22"/>
          <w:szCs w:val="22"/>
        </w:rPr>
        <w:t>, etc.</w:t>
      </w:r>
    </w:p>
    <w:p w14:paraId="5887C07E" w14:textId="690CB24D" w:rsidR="00FB4B5D" w:rsidRPr="00B36356" w:rsidRDefault="0009671A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4A6F31">
        <w:rPr>
          <w:sz w:val="22"/>
          <w:szCs w:val="22"/>
        </w:rPr>
        <w:t>t was agreed in the last RAN</w:t>
      </w:r>
      <w:r>
        <w:rPr>
          <w:sz w:val="22"/>
          <w:szCs w:val="22"/>
        </w:rPr>
        <w:t>1</w:t>
      </w:r>
      <w:r w:rsidRPr="004A6F31">
        <w:rPr>
          <w:sz w:val="22"/>
          <w:szCs w:val="22"/>
        </w:rPr>
        <w:t xml:space="preserve"> meeting (see </w:t>
      </w:r>
      <w:r w:rsidRPr="001C3672">
        <w:rPr>
          <w:sz w:val="22"/>
          <w:szCs w:val="22"/>
        </w:rPr>
        <w:fldChar w:fldCharType="begin"/>
      </w:r>
      <w:r w:rsidRPr="001C3672">
        <w:rPr>
          <w:sz w:val="22"/>
          <w:szCs w:val="22"/>
        </w:rPr>
        <w:instrText xml:space="preserve"> REF _Ref197612563 \h </w:instrText>
      </w:r>
      <w:r>
        <w:rPr>
          <w:sz w:val="22"/>
          <w:szCs w:val="22"/>
        </w:rPr>
        <w:instrText xml:space="preserve"> \* MERGEFORMAT </w:instrText>
      </w:r>
      <w:r w:rsidRPr="001C3672">
        <w:rPr>
          <w:sz w:val="22"/>
          <w:szCs w:val="22"/>
        </w:rPr>
      </w:r>
      <w:r w:rsidRPr="001C3672">
        <w:rPr>
          <w:sz w:val="22"/>
          <w:szCs w:val="22"/>
        </w:rPr>
        <w:fldChar w:fldCharType="separate"/>
      </w:r>
      <w:r w:rsidRPr="00B03883">
        <w:rPr>
          <w:sz w:val="22"/>
          <w:szCs w:val="22"/>
          <w:lang w:val="en-US"/>
        </w:rPr>
        <w:t>Appendix</w:t>
      </w:r>
      <w:r w:rsidRPr="001C3672">
        <w:rPr>
          <w:sz w:val="22"/>
          <w:szCs w:val="22"/>
        </w:rPr>
        <w:fldChar w:fldCharType="end"/>
      </w:r>
      <w:r w:rsidRPr="001C3672">
        <w:rPr>
          <w:sz w:val="22"/>
          <w:szCs w:val="22"/>
        </w:rPr>
        <w:t>)</w:t>
      </w:r>
      <w:r>
        <w:rPr>
          <w:sz w:val="22"/>
          <w:szCs w:val="22"/>
        </w:rPr>
        <w:t xml:space="preserve"> that </w:t>
      </w:r>
      <w:r w:rsidR="00DB693F">
        <w:rPr>
          <w:sz w:val="22"/>
          <w:szCs w:val="22"/>
        </w:rPr>
        <w:t xml:space="preserve">for UE-sided model, </w:t>
      </w:r>
      <w:r>
        <w:rPr>
          <w:sz w:val="22"/>
          <w:szCs w:val="22"/>
        </w:rPr>
        <w:t xml:space="preserve">only always-on SSB and P/SP CSI-RS are supported as resource types for data collection. But </w:t>
      </w:r>
      <w:r w:rsidR="00290A25">
        <w:rPr>
          <w:sz w:val="22"/>
          <w:szCs w:val="22"/>
        </w:rPr>
        <w:t>i</w:t>
      </w:r>
      <w:r w:rsidR="00FB4B5D" w:rsidRPr="00F11213">
        <w:rPr>
          <w:sz w:val="22"/>
          <w:szCs w:val="22"/>
        </w:rPr>
        <w:t xml:space="preserve">t is not always possible to </w:t>
      </w:r>
      <w:r w:rsidR="00FB4B5D">
        <w:rPr>
          <w:sz w:val="22"/>
          <w:szCs w:val="22"/>
        </w:rPr>
        <w:t>collect sufficient</w:t>
      </w:r>
      <w:r w:rsidR="004A55A7">
        <w:rPr>
          <w:sz w:val="22"/>
          <w:szCs w:val="22"/>
        </w:rPr>
        <w:t xml:space="preserve"> beam management</w:t>
      </w:r>
      <w:r w:rsidR="00FB4B5D">
        <w:rPr>
          <w:sz w:val="22"/>
          <w:szCs w:val="22"/>
        </w:rPr>
        <w:t xml:space="preserve"> data effectively and efficiently</w:t>
      </w:r>
      <w:r w:rsidR="00FB4B5D" w:rsidRPr="00F11213">
        <w:rPr>
          <w:sz w:val="22"/>
          <w:szCs w:val="22"/>
        </w:rPr>
        <w:t xml:space="preserve"> in real deployments. One promising solution is to utilize a digital twin network – a digital replica of a corresponding physical network – to generate synthetic data, which is annotated information that a simulation running in a digital twin network generates as an alternative to real-world data. Put another way, synthetic data is created in a cyber sibling of the physical world rather than being measured or collected from the real world. It may be artificial, but synthetic data reflects real-world data in a statistical sense. Digital twin networks capture the precise geometry and material properties of objects in the environment to produce datasets for training AI/ML models used for </w:t>
      </w:r>
      <w:r w:rsidR="004A55A7">
        <w:rPr>
          <w:sz w:val="22"/>
          <w:szCs w:val="22"/>
        </w:rPr>
        <w:t>beam management</w:t>
      </w:r>
      <w:r w:rsidR="00FB4B5D" w:rsidRPr="00F11213">
        <w:rPr>
          <w:sz w:val="22"/>
          <w:szCs w:val="22"/>
        </w:rPr>
        <w:t>.</w:t>
      </w:r>
    </w:p>
    <w:p w14:paraId="16338480" w14:textId="4BC38113" w:rsidR="00106726" w:rsidRDefault="0010672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many other functionalities in 3GPP systems, the usage of AI/ML model for a certain functionality </w:t>
      </w:r>
      <w:r w:rsidR="0090339F">
        <w:rPr>
          <w:sz w:val="22"/>
          <w:szCs w:val="22"/>
        </w:rPr>
        <w:t xml:space="preserve">should be under network control, if the functionality at one side cannot be made transparent to the other side. Therefore, </w:t>
      </w:r>
      <w:r w:rsidR="0090339F" w:rsidRPr="0090339F">
        <w:rPr>
          <w:sz w:val="22"/>
          <w:szCs w:val="22"/>
        </w:rPr>
        <w:t>assistance signalling and procedure for model configuration, model activation/deactivation, model recovery/termination, model selection</w:t>
      </w:r>
      <w:r w:rsidR="0090339F">
        <w:rPr>
          <w:sz w:val="22"/>
          <w:szCs w:val="22"/>
        </w:rPr>
        <w:t>, etc. should be investigated.</w:t>
      </w:r>
    </w:p>
    <w:p w14:paraId="263B9583" w14:textId="44CD972E" w:rsidR="00C46005" w:rsidRDefault="00C46005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6614BE">
        <w:rPr>
          <w:b/>
          <w:bCs/>
          <w:sz w:val="22"/>
          <w:szCs w:val="22"/>
        </w:rPr>
        <w:t xml:space="preserve">For AI/ML based beam prediction in spatial/time domain, </w:t>
      </w:r>
      <w:r w:rsidR="00906D6E">
        <w:rPr>
          <w:b/>
          <w:bCs/>
          <w:sz w:val="22"/>
          <w:szCs w:val="22"/>
        </w:rPr>
        <w:t>introduce</w:t>
      </w:r>
      <w:r>
        <w:rPr>
          <w:b/>
          <w:bCs/>
          <w:sz w:val="22"/>
          <w:szCs w:val="22"/>
        </w:rPr>
        <w:t xml:space="preserve"> specification </w:t>
      </w:r>
      <w:r w:rsidR="00906D6E">
        <w:rPr>
          <w:b/>
          <w:bCs/>
          <w:sz w:val="22"/>
          <w:szCs w:val="22"/>
        </w:rPr>
        <w:t>support for</w:t>
      </w:r>
      <w:r>
        <w:rPr>
          <w:b/>
          <w:bCs/>
          <w:sz w:val="22"/>
          <w:szCs w:val="22"/>
        </w:rPr>
        <w:t xml:space="preserve"> </w:t>
      </w:r>
      <w:r w:rsidR="006614BE"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 w:rsidR="006614BE">
        <w:rPr>
          <w:b/>
          <w:bCs/>
          <w:sz w:val="22"/>
          <w:szCs w:val="22"/>
        </w:rPr>
        <w:t xml:space="preserve">and </w:t>
      </w:r>
      <w:r w:rsidR="006614BE"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09593898" w14:textId="1E2DA3D1" w:rsidR="00D77C05" w:rsidRDefault="0041716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AI/ML models are data </w:t>
      </w:r>
      <w:r w:rsidR="009C69EB">
        <w:rPr>
          <w:sz w:val="22"/>
          <w:szCs w:val="22"/>
        </w:rPr>
        <w:t>driven</w:t>
      </w:r>
      <w:r>
        <w:rPr>
          <w:sz w:val="22"/>
          <w:szCs w:val="22"/>
        </w:rPr>
        <w:t>. They are trained to learn patterns from data. But the environment of a mobile communication system i</w:t>
      </w:r>
      <w:r w:rsidR="008E75CD">
        <w:rPr>
          <w:sz w:val="22"/>
          <w:szCs w:val="22"/>
        </w:rPr>
        <w:t>s dynamic and changes over time, and thus the data also keeps changing. As the data from the environment changes, the AI/ML model performance may be degraded. Therefore, it is essential to monitor the AI/ML model performance and regular</w:t>
      </w:r>
      <w:r w:rsidR="0089409A">
        <w:rPr>
          <w:sz w:val="22"/>
          <w:szCs w:val="22"/>
        </w:rPr>
        <w:t>ly</w:t>
      </w:r>
      <w:r w:rsidR="008E75CD">
        <w:rPr>
          <w:sz w:val="22"/>
          <w:szCs w:val="22"/>
        </w:rPr>
        <w:t xml:space="preserve"> update the model to maintain satisfactory model performance. To this end, </w:t>
      </w:r>
      <w:r w:rsidR="008E75CD" w:rsidRPr="008E75CD">
        <w:rPr>
          <w:sz w:val="22"/>
          <w:szCs w:val="22"/>
        </w:rPr>
        <w:t>assistance signalling and procedure for model performance monitoring</w:t>
      </w:r>
      <w:r w:rsidR="008E75CD">
        <w:rPr>
          <w:sz w:val="22"/>
          <w:szCs w:val="22"/>
        </w:rPr>
        <w:t xml:space="preserve"> and</w:t>
      </w:r>
      <w:r w:rsidR="008E75CD" w:rsidRPr="008E75CD">
        <w:rPr>
          <w:sz w:val="22"/>
          <w:szCs w:val="22"/>
        </w:rPr>
        <w:t xml:space="preserve"> model update/tuning</w:t>
      </w:r>
      <w:r w:rsidR="008E75CD">
        <w:rPr>
          <w:sz w:val="22"/>
          <w:szCs w:val="22"/>
        </w:rPr>
        <w:t xml:space="preserve"> should be investigated.</w:t>
      </w:r>
    </w:p>
    <w:p w14:paraId="4B9A7880" w14:textId="5350E9B9" w:rsidR="00B36356" w:rsidRDefault="00B36356" w:rsidP="00A338D7">
      <w:pPr>
        <w:jc w:val="both"/>
        <w:rPr>
          <w:sz w:val="22"/>
          <w:szCs w:val="22"/>
        </w:rPr>
      </w:pPr>
      <w:r w:rsidRPr="00D77C05">
        <w:rPr>
          <w:sz w:val="22"/>
          <w:szCs w:val="22"/>
        </w:rPr>
        <w:t xml:space="preserve">For BM-Case1 and BM-Case2 with a </w:t>
      </w:r>
      <w:r>
        <w:rPr>
          <w:sz w:val="22"/>
          <w:szCs w:val="22"/>
        </w:rPr>
        <w:t>network</w:t>
      </w:r>
      <w:r w:rsidRPr="00D77C05">
        <w:rPr>
          <w:sz w:val="22"/>
          <w:szCs w:val="22"/>
        </w:rPr>
        <w:t xml:space="preserve">-side AI/ML model, </w:t>
      </w:r>
      <w:r>
        <w:rPr>
          <w:sz w:val="22"/>
          <w:szCs w:val="22"/>
        </w:rPr>
        <w:t>the model monitoring can be mainly performed at the network-side. To facilitate the network</w:t>
      </w:r>
      <w:r w:rsidRPr="00B36356">
        <w:rPr>
          <w:sz w:val="22"/>
          <w:szCs w:val="22"/>
        </w:rPr>
        <w:t>-side model monitoring</w:t>
      </w:r>
      <w:r>
        <w:rPr>
          <w:sz w:val="22"/>
          <w:szCs w:val="22"/>
        </w:rPr>
        <w:t xml:space="preserve">, it is important to study </w:t>
      </w:r>
      <w:r w:rsidRPr="00B36356">
        <w:rPr>
          <w:sz w:val="22"/>
          <w:szCs w:val="22"/>
        </w:rPr>
        <w:t>the necessity</w:t>
      </w:r>
      <w:r w:rsidR="00D940F6">
        <w:rPr>
          <w:sz w:val="22"/>
          <w:szCs w:val="22"/>
        </w:rPr>
        <w:t>,</w:t>
      </w:r>
      <w:r w:rsidRPr="00B36356">
        <w:rPr>
          <w:sz w:val="22"/>
          <w:szCs w:val="22"/>
        </w:rPr>
        <w:t xml:space="preserve"> and the potential specification impacts</w:t>
      </w:r>
      <w:r>
        <w:rPr>
          <w:sz w:val="22"/>
          <w:szCs w:val="22"/>
        </w:rPr>
        <w:t xml:space="preserve"> of several aspects, including </w:t>
      </w:r>
      <w:r w:rsidRPr="00B36356">
        <w:rPr>
          <w:sz w:val="22"/>
          <w:szCs w:val="22"/>
        </w:rPr>
        <w:t>UE reporting of beam measurement(s) based on a set of beams indicated by gNB</w:t>
      </w:r>
      <w:r>
        <w:rPr>
          <w:sz w:val="22"/>
          <w:szCs w:val="22"/>
        </w:rPr>
        <w:t>, s</w:t>
      </w:r>
      <w:r w:rsidRPr="00B36356">
        <w:rPr>
          <w:sz w:val="22"/>
          <w:szCs w:val="22"/>
        </w:rPr>
        <w:t>ignaling</w:t>
      </w:r>
      <w:r>
        <w:rPr>
          <w:sz w:val="22"/>
          <w:szCs w:val="22"/>
        </w:rPr>
        <w:t xml:space="preserve"> (e.g., </w:t>
      </w:r>
      <w:r w:rsidRPr="00B36356">
        <w:rPr>
          <w:sz w:val="22"/>
          <w:szCs w:val="22"/>
        </w:rPr>
        <w:t>RRC-based, L1-based</w:t>
      </w:r>
      <w:r>
        <w:rPr>
          <w:sz w:val="22"/>
          <w:szCs w:val="22"/>
        </w:rPr>
        <w:t xml:space="preserve">). </w:t>
      </w:r>
    </w:p>
    <w:p w14:paraId="29276A08" w14:textId="766CBF3A" w:rsidR="00D77C05" w:rsidRPr="00D77C05" w:rsidRDefault="00D77C05" w:rsidP="00A338D7">
      <w:pPr>
        <w:jc w:val="both"/>
        <w:rPr>
          <w:sz w:val="22"/>
          <w:szCs w:val="22"/>
        </w:rPr>
      </w:pPr>
      <w:r w:rsidRPr="00D77C05">
        <w:rPr>
          <w:sz w:val="22"/>
          <w:szCs w:val="22"/>
        </w:rPr>
        <w:t xml:space="preserve">For BM-Case1 and BM-Case2 with a UE-side AI/ML model, there are different alternatives for model monitoring. </w:t>
      </w:r>
    </w:p>
    <w:p w14:paraId="5341ADB6" w14:textId="50150E01" w:rsidR="00D77C05" w:rsidRPr="008E378C" w:rsidRDefault="00D77C05" w:rsidP="00145A4E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t xml:space="preserve">UE-side </w:t>
      </w:r>
      <w:r w:rsidR="00771E46" w:rsidRPr="00B36356">
        <w:rPr>
          <w:sz w:val="22"/>
          <w:szCs w:val="22"/>
        </w:rPr>
        <w:t>m</w:t>
      </w:r>
      <w:r w:rsidRPr="00B36356">
        <w:rPr>
          <w:sz w:val="22"/>
          <w:szCs w:val="22"/>
        </w:rPr>
        <w:t>odel monitoring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UE monitors the performance metric(s)</w:t>
      </w:r>
      <w:r w:rsidR="00771E46" w:rsidRPr="00B36356">
        <w:rPr>
          <w:sz w:val="22"/>
          <w:szCs w:val="22"/>
        </w:rPr>
        <w:t xml:space="preserve"> and</w:t>
      </w:r>
      <w:r w:rsidRPr="00B36356">
        <w:rPr>
          <w:sz w:val="22"/>
          <w:szCs w:val="22"/>
        </w:rPr>
        <w:t xml:space="preserve"> UE makes decision(s) of model selection/activation/deactivation/switching/fallback operation</w:t>
      </w:r>
      <w:r w:rsidR="00771E46" w:rsidRPr="00B36356">
        <w:rPr>
          <w:sz w:val="22"/>
          <w:szCs w:val="22"/>
        </w:rPr>
        <w:t>.</w:t>
      </w:r>
      <w:r w:rsidR="008E378C">
        <w:rPr>
          <w:sz w:val="22"/>
          <w:szCs w:val="22"/>
        </w:rPr>
        <w:t xml:space="preserve"> Potential specification impacts include</w:t>
      </w:r>
      <w:r w:rsidR="008E378C" w:rsidRPr="008E378C">
        <w:rPr>
          <w:sz w:val="22"/>
          <w:szCs w:val="22"/>
        </w:rPr>
        <w:t xml:space="preserve"> </w:t>
      </w:r>
      <w:r w:rsidR="008E378C">
        <w:rPr>
          <w:sz w:val="22"/>
          <w:szCs w:val="22"/>
        </w:rPr>
        <w:t>c</w:t>
      </w:r>
      <w:r w:rsidR="008E378C" w:rsidRPr="008E378C">
        <w:rPr>
          <w:sz w:val="22"/>
          <w:szCs w:val="22"/>
        </w:rPr>
        <w:t>onfiguration/</w:t>
      </w:r>
      <w:r w:rsidR="008E378C">
        <w:rPr>
          <w:sz w:val="22"/>
          <w:szCs w:val="22"/>
        </w:rPr>
        <w:t>s</w:t>
      </w:r>
      <w:r w:rsidR="008E378C" w:rsidRPr="008E378C">
        <w:rPr>
          <w:sz w:val="22"/>
          <w:szCs w:val="22"/>
        </w:rPr>
        <w:t>ignaling from gNB to UE for performance monitoring</w:t>
      </w:r>
      <w:r w:rsidR="008E378C">
        <w:rPr>
          <w:sz w:val="22"/>
          <w:szCs w:val="22"/>
        </w:rPr>
        <w:t>, as well as support of</w:t>
      </w:r>
      <w:r w:rsidR="008E378C" w:rsidRPr="008E378C">
        <w:rPr>
          <w:sz w:val="22"/>
          <w:szCs w:val="22"/>
        </w:rPr>
        <w:t xml:space="preserve"> indication/request/report from UE to gNB for performance monitoring</w:t>
      </w:r>
      <w:r w:rsidR="008E378C">
        <w:rPr>
          <w:sz w:val="22"/>
          <w:szCs w:val="22"/>
        </w:rPr>
        <w:t>.</w:t>
      </w:r>
    </w:p>
    <w:p w14:paraId="6AFDC6C9" w14:textId="52C70CD6" w:rsidR="00D77C05" w:rsidRPr="00B36356" w:rsidRDefault="00D77C05" w:rsidP="00145A4E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t>N</w:t>
      </w:r>
      <w:r w:rsidR="00771E46" w:rsidRPr="00B36356">
        <w:rPr>
          <w:sz w:val="22"/>
          <w:szCs w:val="22"/>
        </w:rPr>
        <w:t>etwork</w:t>
      </w:r>
      <w:r w:rsidRPr="00B36356">
        <w:rPr>
          <w:sz w:val="22"/>
          <w:szCs w:val="22"/>
        </w:rPr>
        <w:t xml:space="preserve">-side </w:t>
      </w:r>
      <w:r w:rsidR="00771E46" w:rsidRPr="00B36356">
        <w:rPr>
          <w:sz w:val="22"/>
          <w:szCs w:val="22"/>
        </w:rPr>
        <w:t>m</w:t>
      </w:r>
      <w:r w:rsidRPr="00B36356">
        <w:rPr>
          <w:sz w:val="22"/>
          <w:szCs w:val="22"/>
        </w:rPr>
        <w:t>odel monitoring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</w:t>
      </w:r>
      <w:r w:rsidR="00771E46" w:rsidRPr="00B36356">
        <w:rPr>
          <w:sz w:val="22"/>
          <w:szCs w:val="22"/>
        </w:rPr>
        <w:t>network</w:t>
      </w:r>
      <w:r w:rsidRPr="00B36356">
        <w:rPr>
          <w:sz w:val="22"/>
          <w:szCs w:val="22"/>
        </w:rPr>
        <w:t xml:space="preserve"> monitors the performance metric(s)</w:t>
      </w:r>
      <w:r w:rsidR="00771E46" w:rsidRPr="00B36356">
        <w:rPr>
          <w:sz w:val="22"/>
          <w:szCs w:val="22"/>
        </w:rPr>
        <w:t xml:space="preserve"> and network</w:t>
      </w:r>
      <w:r w:rsidRPr="00B36356">
        <w:rPr>
          <w:sz w:val="22"/>
          <w:szCs w:val="22"/>
        </w:rPr>
        <w:t xml:space="preserve"> makes decision(s) of model selection/activation/deactivation/switching/fallback operation</w:t>
      </w:r>
      <w:r w:rsidR="00771E46" w:rsidRPr="00B36356">
        <w:rPr>
          <w:sz w:val="22"/>
          <w:szCs w:val="22"/>
        </w:rPr>
        <w:t>.</w:t>
      </w:r>
      <w:r w:rsidR="008E378C">
        <w:rPr>
          <w:sz w:val="22"/>
          <w:szCs w:val="22"/>
        </w:rPr>
        <w:t xml:space="preserve"> Potential specification impacts include</w:t>
      </w:r>
      <w:r w:rsidR="008E378C" w:rsidRPr="008E378C">
        <w:rPr>
          <w:sz w:val="22"/>
          <w:szCs w:val="22"/>
        </w:rPr>
        <w:t xml:space="preserve"> </w:t>
      </w:r>
      <w:r w:rsidR="008E378C">
        <w:rPr>
          <w:sz w:val="22"/>
          <w:szCs w:val="22"/>
        </w:rPr>
        <w:t>c</w:t>
      </w:r>
      <w:r w:rsidR="008E378C" w:rsidRPr="008E378C">
        <w:rPr>
          <w:sz w:val="22"/>
          <w:szCs w:val="22"/>
        </w:rPr>
        <w:t>onfiguration/</w:t>
      </w:r>
      <w:r w:rsidR="008E378C">
        <w:rPr>
          <w:sz w:val="22"/>
          <w:szCs w:val="22"/>
        </w:rPr>
        <w:t>s</w:t>
      </w:r>
      <w:r w:rsidR="008E378C" w:rsidRPr="008E378C">
        <w:rPr>
          <w:sz w:val="22"/>
          <w:szCs w:val="22"/>
        </w:rPr>
        <w:t>ignaling from gNB to UE for measurement and/or reporting</w:t>
      </w:r>
      <w:r w:rsidR="008E378C">
        <w:rPr>
          <w:sz w:val="22"/>
          <w:szCs w:val="22"/>
        </w:rPr>
        <w:t xml:space="preserve">, </w:t>
      </w:r>
      <w:r w:rsidR="008E378C" w:rsidRPr="008E378C">
        <w:rPr>
          <w:sz w:val="22"/>
          <w:szCs w:val="22"/>
        </w:rPr>
        <w:t xml:space="preserve">UE reporting to </w:t>
      </w:r>
      <w:r w:rsidR="008E378C">
        <w:rPr>
          <w:sz w:val="22"/>
          <w:szCs w:val="22"/>
        </w:rPr>
        <w:t>network</w:t>
      </w:r>
      <w:r w:rsidR="008E378C" w:rsidRPr="008E378C">
        <w:rPr>
          <w:sz w:val="22"/>
          <w:szCs w:val="22"/>
        </w:rPr>
        <w:t xml:space="preserve"> (e.g., for the calculation of performance metric)</w:t>
      </w:r>
      <w:r w:rsidR="008E378C">
        <w:rPr>
          <w:sz w:val="22"/>
          <w:szCs w:val="22"/>
        </w:rPr>
        <w:t>, and i</w:t>
      </w:r>
      <w:r w:rsidR="008E378C" w:rsidRPr="008E378C">
        <w:rPr>
          <w:sz w:val="22"/>
          <w:szCs w:val="22"/>
        </w:rPr>
        <w:t xml:space="preserve">ndication from </w:t>
      </w:r>
      <w:r w:rsidR="008E378C">
        <w:rPr>
          <w:sz w:val="22"/>
          <w:szCs w:val="22"/>
        </w:rPr>
        <w:t>network</w:t>
      </w:r>
      <w:r w:rsidR="008E378C" w:rsidRPr="008E378C">
        <w:rPr>
          <w:sz w:val="22"/>
          <w:szCs w:val="22"/>
        </w:rPr>
        <w:t xml:space="preserve"> for UE to </w:t>
      </w:r>
      <w:r w:rsidR="008E378C">
        <w:rPr>
          <w:sz w:val="22"/>
          <w:szCs w:val="22"/>
        </w:rPr>
        <w:t>perform life cycle management</w:t>
      </w:r>
      <w:r w:rsidR="008E378C" w:rsidRPr="008E378C">
        <w:rPr>
          <w:sz w:val="22"/>
          <w:szCs w:val="22"/>
        </w:rPr>
        <w:t xml:space="preserve"> operations.</w:t>
      </w:r>
    </w:p>
    <w:p w14:paraId="49EDC32A" w14:textId="498BE892" w:rsidR="00771E46" w:rsidRPr="00B36356" w:rsidRDefault="00D77C05" w:rsidP="00145A4E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t>Hybrid model monitoring</w:t>
      </w:r>
      <w:r w:rsidR="00F66F48">
        <w:rPr>
          <w:sz w:val="22"/>
          <w:szCs w:val="22"/>
        </w:rPr>
        <w:t xml:space="preserve"> (i.e., UE-assisted performance monitoring)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UE </w:t>
      </w:r>
      <w:r w:rsidR="00F66F48">
        <w:rPr>
          <w:sz w:val="22"/>
          <w:szCs w:val="22"/>
        </w:rPr>
        <w:t>calculates</w:t>
      </w:r>
      <w:r w:rsidRPr="00B36356">
        <w:rPr>
          <w:sz w:val="22"/>
          <w:szCs w:val="22"/>
        </w:rPr>
        <w:t xml:space="preserve"> the performance metric(s)</w:t>
      </w:r>
      <w:r w:rsidR="00771E46" w:rsidRPr="00B36356">
        <w:rPr>
          <w:sz w:val="22"/>
          <w:szCs w:val="22"/>
        </w:rPr>
        <w:t xml:space="preserve"> and</w:t>
      </w:r>
      <w:r w:rsidR="00F66F48">
        <w:rPr>
          <w:sz w:val="22"/>
          <w:szCs w:val="22"/>
        </w:rPr>
        <w:t xml:space="preserve"> reports to the network which then</w:t>
      </w:r>
      <w:r w:rsidRPr="00B36356">
        <w:rPr>
          <w:sz w:val="22"/>
          <w:szCs w:val="22"/>
        </w:rPr>
        <w:t xml:space="preserve"> makes decision(s) of model selection/activation/ deactivation/switching/ fallback operation</w:t>
      </w:r>
      <w:r w:rsidR="00771E46" w:rsidRPr="00B36356">
        <w:rPr>
          <w:sz w:val="22"/>
          <w:szCs w:val="22"/>
        </w:rPr>
        <w:t>.</w:t>
      </w:r>
    </w:p>
    <w:p w14:paraId="4B91F164" w14:textId="3A6A05E6" w:rsidR="00EC1E0F" w:rsidRDefault="00EC1E0F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Different </w:t>
      </w:r>
      <w:r w:rsidRPr="00EC1E0F">
        <w:rPr>
          <w:sz w:val="22"/>
          <w:szCs w:val="22"/>
        </w:rPr>
        <w:t>performance metric</w:t>
      </w:r>
      <w:r>
        <w:rPr>
          <w:sz w:val="22"/>
          <w:szCs w:val="22"/>
        </w:rPr>
        <w:t>s can be considered for</w:t>
      </w:r>
      <w:r w:rsidRPr="00EC1E0F">
        <w:rPr>
          <w:sz w:val="22"/>
          <w:szCs w:val="22"/>
        </w:rPr>
        <w:t xml:space="preserve"> AI/ML model monitoring for BM-Case1 and BM-Case2</w:t>
      </w:r>
      <w:r>
        <w:rPr>
          <w:sz w:val="22"/>
          <w:szCs w:val="22"/>
        </w:rPr>
        <w:t>. Examples include b</w:t>
      </w:r>
      <w:r w:rsidRPr="00EC1E0F">
        <w:rPr>
          <w:sz w:val="22"/>
          <w:szCs w:val="22"/>
        </w:rPr>
        <w:t>eam prediction accuracy related KPIs</w:t>
      </w:r>
      <w:r>
        <w:rPr>
          <w:sz w:val="22"/>
          <w:szCs w:val="22"/>
        </w:rPr>
        <w:t xml:space="preserve"> (</w:t>
      </w:r>
      <w:r w:rsidRPr="00EC1E0F">
        <w:rPr>
          <w:sz w:val="22"/>
          <w:szCs w:val="22"/>
        </w:rPr>
        <w:t>e.g., Top-K/1 beam prediction accuracy</w:t>
      </w:r>
      <w:r>
        <w:rPr>
          <w:sz w:val="22"/>
          <w:szCs w:val="22"/>
        </w:rPr>
        <w:t>), l</w:t>
      </w:r>
      <w:r w:rsidRPr="00EC1E0F">
        <w:rPr>
          <w:sz w:val="22"/>
          <w:szCs w:val="22"/>
        </w:rPr>
        <w:t>ink quality related KPIs</w:t>
      </w:r>
      <w:r>
        <w:rPr>
          <w:sz w:val="22"/>
          <w:szCs w:val="22"/>
        </w:rPr>
        <w:t xml:space="preserve"> (</w:t>
      </w:r>
      <w:r w:rsidRPr="00EC1E0F">
        <w:rPr>
          <w:sz w:val="22"/>
          <w:szCs w:val="22"/>
        </w:rPr>
        <w:t>e.g., throughput, L1-RSRP, L1-SINR, hypothetical BLER</w:t>
      </w:r>
      <w:r>
        <w:rPr>
          <w:sz w:val="22"/>
          <w:szCs w:val="22"/>
        </w:rPr>
        <w:t>), p</w:t>
      </w:r>
      <w:r w:rsidRPr="00EC1E0F">
        <w:rPr>
          <w:sz w:val="22"/>
          <w:szCs w:val="22"/>
        </w:rPr>
        <w:t>erformance metric based on input/output data distribution of AI/ML</w:t>
      </w:r>
      <w:r>
        <w:rPr>
          <w:sz w:val="22"/>
          <w:szCs w:val="22"/>
        </w:rPr>
        <w:t xml:space="preserve">, </w:t>
      </w:r>
      <w:r w:rsidRPr="00EC1E0F">
        <w:rPr>
          <w:sz w:val="22"/>
          <w:szCs w:val="22"/>
        </w:rPr>
        <w:t>L1-RSRP difference evaluated by comparing measured RSRP and predicted RSRP</w:t>
      </w:r>
      <w:r>
        <w:rPr>
          <w:sz w:val="22"/>
          <w:szCs w:val="22"/>
        </w:rPr>
        <w:t>, etc.</w:t>
      </w:r>
    </w:p>
    <w:p w14:paraId="2F30E168" w14:textId="268349C0" w:rsidR="00771E46" w:rsidRDefault="00771E4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potential specification impact of </w:t>
      </w:r>
      <w:r w:rsidR="00EC1E0F">
        <w:rPr>
          <w:sz w:val="22"/>
          <w:szCs w:val="22"/>
        </w:rPr>
        <w:t>utilizing</w:t>
      </w:r>
      <w:r>
        <w:rPr>
          <w:sz w:val="22"/>
          <w:szCs w:val="22"/>
        </w:rPr>
        <w:t xml:space="preserve"> the aforementioned alternatives</w:t>
      </w:r>
      <w:r w:rsidR="00EC1E0F">
        <w:rPr>
          <w:sz w:val="22"/>
          <w:szCs w:val="22"/>
        </w:rPr>
        <w:t xml:space="preserve"> and the performance metrics</w:t>
      </w:r>
      <w:r>
        <w:rPr>
          <w:sz w:val="22"/>
          <w:szCs w:val="22"/>
        </w:rPr>
        <w:t xml:space="preserve"> for model monitoring requires investigation. </w:t>
      </w:r>
    </w:p>
    <w:p w14:paraId="4B4DCC27" w14:textId="39444ABB" w:rsidR="006614BE" w:rsidRDefault="006614BE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</w:t>
      </w:r>
      <w:r w:rsidR="00906D6E">
        <w:rPr>
          <w:b/>
          <w:bCs/>
          <w:sz w:val="22"/>
          <w:szCs w:val="22"/>
        </w:rPr>
        <w:t>introduce specification support for</w:t>
      </w:r>
      <w:r>
        <w:rPr>
          <w:b/>
          <w:bCs/>
          <w:sz w:val="22"/>
          <w:szCs w:val="22"/>
        </w:rPr>
        <w:t xml:space="preserve">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5A353516" w14:textId="4E92BE67" w:rsidR="0005070C" w:rsidRDefault="0005070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it comes to AI/ML model inference input, </w:t>
      </w:r>
      <w:r w:rsidRPr="0005070C">
        <w:rPr>
          <w:sz w:val="22"/>
          <w:szCs w:val="22"/>
        </w:rPr>
        <w:t>report/feedback of model input for inference</w:t>
      </w:r>
      <w:r>
        <w:rPr>
          <w:sz w:val="22"/>
          <w:szCs w:val="22"/>
        </w:rPr>
        <w:t xml:space="preserve"> </w:t>
      </w:r>
      <w:r w:rsidRPr="0005070C">
        <w:rPr>
          <w:sz w:val="22"/>
          <w:szCs w:val="22"/>
        </w:rPr>
        <w:t>(e.g., UE feedback as input for network side model inference)</w:t>
      </w:r>
      <w:r>
        <w:rPr>
          <w:sz w:val="22"/>
          <w:szCs w:val="22"/>
        </w:rPr>
        <w:t xml:space="preserve"> may be needed.</w:t>
      </w:r>
      <w:r w:rsidR="0013090C">
        <w:rPr>
          <w:sz w:val="22"/>
          <w:szCs w:val="22"/>
        </w:rPr>
        <w:t xml:space="preserve"> In general, the type of model input, and </w:t>
      </w:r>
      <w:r w:rsidR="0013090C" w:rsidRPr="0013090C">
        <w:rPr>
          <w:sz w:val="22"/>
          <w:szCs w:val="22"/>
        </w:rPr>
        <w:t>model input acquisition and pre-processing</w:t>
      </w:r>
      <w:r w:rsidR="0013090C">
        <w:rPr>
          <w:sz w:val="22"/>
          <w:szCs w:val="22"/>
        </w:rPr>
        <w:t xml:space="preserve"> may have potential specification impact. </w:t>
      </w:r>
      <w:r>
        <w:rPr>
          <w:sz w:val="22"/>
          <w:szCs w:val="22"/>
        </w:rPr>
        <w:t xml:space="preserve">Similarly, when it comes to AI/ML model inference output, </w:t>
      </w:r>
      <w:r w:rsidR="0013090C">
        <w:rPr>
          <w:sz w:val="22"/>
          <w:szCs w:val="22"/>
        </w:rPr>
        <w:t>o</w:t>
      </w:r>
      <w:r w:rsidRPr="0005070C">
        <w:rPr>
          <w:sz w:val="22"/>
          <w:szCs w:val="22"/>
        </w:rPr>
        <w:t xml:space="preserve">utputs generated by </w:t>
      </w:r>
      <w:r w:rsidR="0013090C">
        <w:rPr>
          <w:sz w:val="22"/>
          <w:szCs w:val="22"/>
        </w:rPr>
        <w:t xml:space="preserve">an </w:t>
      </w:r>
      <w:r w:rsidRPr="0005070C">
        <w:rPr>
          <w:sz w:val="22"/>
          <w:szCs w:val="22"/>
        </w:rPr>
        <w:t xml:space="preserve">AI/ML model </w:t>
      </w:r>
      <w:r w:rsidR="0013090C">
        <w:rPr>
          <w:sz w:val="22"/>
          <w:szCs w:val="22"/>
        </w:rPr>
        <w:t>may need to be</w:t>
      </w:r>
      <w:r w:rsidRPr="0005070C">
        <w:rPr>
          <w:sz w:val="22"/>
          <w:szCs w:val="22"/>
        </w:rPr>
        <w:t xml:space="preserve"> delivered from gNB to UE or from UE to gNB</w:t>
      </w:r>
      <w:r w:rsidR="0013090C">
        <w:rPr>
          <w:sz w:val="22"/>
          <w:szCs w:val="22"/>
        </w:rPr>
        <w:t xml:space="preserve">. The </w:t>
      </w:r>
      <w:r w:rsidR="0013090C" w:rsidRPr="0013090C">
        <w:rPr>
          <w:sz w:val="22"/>
          <w:szCs w:val="22"/>
        </w:rPr>
        <w:t>p</w:t>
      </w:r>
      <w:r w:rsidR="0013090C">
        <w:rPr>
          <w:sz w:val="22"/>
          <w:szCs w:val="22"/>
        </w:rPr>
        <w:t>ost</w:t>
      </w:r>
      <w:r w:rsidR="0013090C" w:rsidRPr="0013090C">
        <w:rPr>
          <w:sz w:val="22"/>
          <w:szCs w:val="22"/>
        </w:rPr>
        <w:t>-processing</w:t>
      </w:r>
      <w:r w:rsidR="0013090C">
        <w:rPr>
          <w:sz w:val="22"/>
          <w:szCs w:val="22"/>
        </w:rPr>
        <w:t xml:space="preserve"> of AI/ML model inference output may have potential specification impact as well.</w:t>
      </w:r>
    </w:p>
    <w:p w14:paraId="6E9F41D8" w14:textId="4BE5DC75" w:rsidR="00D31069" w:rsidRDefault="00D31069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D31069">
        <w:rPr>
          <w:sz w:val="22"/>
          <w:szCs w:val="22"/>
        </w:rPr>
        <w:t>or BM-Case1 and BM-Case2 with a network-side AI/ML model,</w:t>
      </w:r>
      <w:r>
        <w:rPr>
          <w:sz w:val="22"/>
          <w:szCs w:val="22"/>
        </w:rPr>
        <w:t xml:space="preserve"> it is beneficial to</w:t>
      </w:r>
      <w:r w:rsidRPr="00D31069">
        <w:rPr>
          <w:sz w:val="22"/>
          <w:szCs w:val="22"/>
        </w:rPr>
        <w:t xml:space="preserve"> study potential specification impact </w:t>
      </w:r>
      <w:r>
        <w:rPr>
          <w:sz w:val="22"/>
          <w:szCs w:val="22"/>
        </w:rPr>
        <w:t>of</w:t>
      </w:r>
      <w:r w:rsidRPr="00D31069">
        <w:rPr>
          <w:sz w:val="22"/>
          <w:szCs w:val="22"/>
        </w:rPr>
        <w:t xml:space="preserve"> L1 reporting enhancement</w:t>
      </w:r>
      <w:r>
        <w:rPr>
          <w:sz w:val="22"/>
          <w:szCs w:val="22"/>
        </w:rPr>
        <w:t>s</w:t>
      </w:r>
      <w:r w:rsidRPr="00D31069">
        <w:rPr>
          <w:sz w:val="22"/>
          <w:szCs w:val="22"/>
        </w:rPr>
        <w:t xml:space="preserve"> for AI/ML model inference</w:t>
      </w:r>
      <w:r>
        <w:rPr>
          <w:sz w:val="22"/>
          <w:szCs w:val="22"/>
        </w:rPr>
        <w:t xml:space="preserve">, such as </w:t>
      </w:r>
      <w:r w:rsidRPr="00D31069">
        <w:rPr>
          <w:sz w:val="22"/>
          <w:szCs w:val="22"/>
        </w:rPr>
        <w:t>UE report</w:t>
      </w:r>
      <w:r>
        <w:rPr>
          <w:sz w:val="22"/>
          <w:szCs w:val="22"/>
        </w:rPr>
        <w:t>ing of</w:t>
      </w:r>
      <w:r w:rsidRPr="00D31069">
        <w:rPr>
          <w:sz w:val="22"/>
          <w:szCs w:val="22"/>
        </w:rPr>
        <w:t xml:space="preserve"> the measurement results of more than 4 beams in one reporting instanc</w:t>
      </w:r>
      <w:r>
        <w:rPr>
          <w:sz w:val="22"/>
          <w:szCs w:val="22"/>
        </w:rPr>
        <w:t>e.</w:t>
      </w:r>
    </w:p>
    <w:p w14:paraId="7E745406" w14:textId="73ED7DC5" w:rsidR="00382729" w:rsidRDefault="00382729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382729">
        <w:rPr>
          <w:sz w:val="22"/>
          <w:szCs w:val="22"/>
        </w:rPr>
        <w:t>or BM-Case1 with a UE-side AI/ML model,</w:t>
      </w:r>
      <w:r>
        <w:rPr>
          <w:sz w:val="22"/>
          <w:szCs w:val="22"/>
        </w:rPr>
        <w:t xml:space="preserve"> the</w:t>
      </w:r>
      <w:r w:rsidRPr="00382729">
        <w:rPr>
          <w:sz w:val="22"/>
          <w:szCs w:val="22"/>
        </w:rPr>
        <w:t xml:space="preserve"> information of AI/ML model inference </w:t>
      </w:r>
      <w:r>
        <w:rPr>
          <w:sz w:val="22"/>
          <w:szCs w:val="22"/>
        </w:rPr>
        <w:t>such as (1)</w:t>
      </w:r>
      <w:r w:rsidRPr="00382729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382729">
        <w:rPr>
          <w:sz w:val="22"/>
          <w:szCs w:val="22"/>
        </w:rPr>
        <w:t>he beam(s) that is based on the output of AI/ML model inference</w:t>
      </w:r>
      <w:r>
        <w:rPr>
          <w:sz w:val="22"/>
          <w:szCs w:val="22"/>
        </w:rPr>
        <w:t xml:space="preserve"> and (2) p</w:t>
      </w:r>
      <w:r w:rsidRPr="00382729">
        <w:rPr>
          <w:sz w:val="22"/>
          <w:szCs w:val="22"/>
        </w:rPr>
        <w:t>redicted L1-RSRP corresponding to the beam(s)</w:t>
      </w:r>
      <w:r>
        <w:rPr>
          <w:sz w:val="22"/>
          <w:szCs w:val="22"/>
        </w:rPr>
        <w:t xml:space="preserve"> should be reported to network.</w:t>
      </w:r>
      <w:r w:rsidR="008E378C">
        <w:rPr>
          <w:sz w:val="22"/>
          <w:szCs w:val="22"/>
        </w:rPr>
        <w:t xml:space="preserve"> Besides, c</w:t>
      </w:r>
      <w:r w:rsidR="008E378C" w:rsidRPr="008E378C">
        <w:rPr>
          <w:sz w:val="22"/>
          <w:szCs w:val="22"/>
        </w:rPr>
        <w:t>onfidence/probability information related to the output of AI/ML model inference (e.g., predicted beams)</w:t>
      </w:r>
      <w:r w:rsidR="008E378C">
        <w:rPr>
          <w:sz w:val="22"/>
          <w:szCs w:val="22"/>
        </w:rPr>
        <w:t xml:space="preserve"> can also be reported from UE to network.</w:t>
      </w:r>
      <w:r>
        <w:rPr>
          <w:sz w:val="22"/>
          <w:szCs w:val="22"/>
        </w:rPr>
        <w:t xml:space="preserve"> The </w:t>
      </w:r>
      <w:r w:rsidRPr="00382729">
        <w:rPr>
          <w:sz w:val="22"/>
          <w:szCs w:val="22"/>
        </w:rPr>
        <w:t>potential specification impact of L1 signaling</w:t>
      </w:r>
      <w:r>
        <w:rPr>
          <w:sz w:val="22"/>
          <w:szCs w:val="22"/>
        </w:rPr>
        <w:t xml:space="preserve"> to support the reporting requires investigation.</w:t>
      </w:r>
    </w:p>
    <w:p w14:paraId="1C151990" w14:textId="62BE106C" w:rsidR="00382729" w:rsidRDefault="00382729" w:rsidP="00A338D7">
      <w:pPr>
        <w:jc w:val="both"/>
        <w:rPr>
          <w:sz w:val="22"/>
          <w:szCs w:val="22"/>
        </w:rPr>
      </w:pPr>
      <w:r w:rsidRPr="00382729">
        <w:rPr>
          <w:sz w:val="22"/>
          <w:szCs w:val="22"/>
        </w:rPr>
        <w:t>For BM-Case2 with a UE-side AI/ML model, the information of AI/ML model inference such as (1) the beam(s) of N future time instance(s) that is based on the output of AI/ML model inference</w:t>
      </w:r>
      <w:r>
        <w:rPr>
          <w:sz w:val="22"/>
          <w:szCs w:val="22"/>
        </w:rPr>
        <w:t xml:space="preserve">, </w:t>
      </w:r>
      <w:r w:rsidRPr="00382729">
        <w:rPr>
          <w:sz w:val="22"/>
          <w:szCs w:val="22"/>
        </w:rPr>
        <w:t xml:space="preserve">(2) predicted L1-RSRP corresponding to the beam(s), and (3) information about the timestamp corresponding the reported beam(s) </w:t>
      </w:r>
      <w:r>
        <w:rPr>
          <w:sz w:val="22"/>
          <w:szCs w:val="22"/>
        </w:rPr>
        <w:t xml:space="preserve">should be reported to network. </w:t>
      </w:r>
      <w:r w:rsidR="008E378C">
        <w:rPr>
          <w:sz w:val="22"/>
          <w:szCs w:val="22"/>
        </w:rPr>
        <w:t>Besides, c</w:t>
      </w:r>
      <w:r w:rsidR="008E378C" w:rsidRPr="008E378C">
        <w:rPr>
          <w:sz w:val="22"/>
          <w:szCs w:val="22"/>
        </w:rPr>
        <w:t>onfidence/probability information related to the output of AI/ML model inference (e.g., predicted beams)</w:t>
      </w:r>
      <w:r w:rsidR="008E378C">
        <w:rPr>
          <w:sz w:val="22"/>
          <w:szCs w:val="22"/>
        </w:rPr>
        <w:t xml:space="preserve"> can also be reported from UE to network. </w:t>
      </w:r>
      <w:r>
        <w:rPr>
          <w:sz w:val="22"/>
          <w:szCs w:val="22"/>
        </w:rPr>
        <w:t xml:space="preserve">The </w:t>
      </w:r>
      <w:r w:rsidRPr="00382729">
        <w:rPr>
          <w:sz w:val="22"/>
          <w:szCs w:val="22"/>
        </w:rPr>
        <w:t>potential specification impact of L1 signaling</w:t>
      </w:r>
      <w:r>
        <w:rPr>
          <w:sz w:val="22"/>
          <w:szCs w:val="22"/>
        </w:rPr>
        <w:t xml:space="preserve"> to support the reporting requires investigation.</w:t>
      </w:r>
    </w:p>
    <w:p w14:paraId="3088F553" w14:textId="761F2AD6" w:rsidR="008E378C" w:rsidRDefault="008E378C" w:rsidP="00A338D7">
      <w:pPr>
        <w:jc w:val="both"/>
        <w:rPr>
          <w:sz w:val="22"/>
          <w:szCs w:val="22"/>
        </w:rPr>
      </w:pPr>
      <w:r w:rsidRPr="008E378C">
        <w:rPr>
          <w:sz w:val="22"/>
          <w:szCs w:val="22"/>
        </w:rPr>
        <w:t xml:space="preserve">For BM-Case1 and BM-Case2 with a UE-side AI/ML model, </w:t>
      </w:r>
      <w:r>
        <w:rPr>
          <w:sz w:val="22"/>
          <w:szCs w:val="22"/>
        </w:rPr>
        <w:t>i</w:t>
      </w:r>
      <w:r w:rsidRPr="008E378C">
        <w:rPr>
          <w:sz w:val="22"/>
          <w:szCs w:val="22"/>
        </w:rPr>
        <w:t>ndication of the associated Set A from network to UE, e.g., association/mapping of beams within Set A and beams within Set B if applicable</w:t>
      </w:r>
      <w:r>
        <w:rPr>
          <w:sz w:val="22"/>
          <w:szCs w:val="22"/>
        </w:rPr>
        <w:t>, can be beneficial. Also, b</w:t>
      </w:r>
      <w:r w:rsidRPr="008E378C">
        <w:rPr>
          <w:sz w:val="22"/>
          <w:szCs w:val="22"/>
        </w:rPr>
        <w:t>eam indication from network for UE reception</w:t>
      </w:r>
      <w:r>
        <w:rPr>
          <w:sz w:val="22"/>
          <w:szCs w:val="22"/>
        </w:rPr>
        <w:t xml:space="preserve"> is needed. </w:t>
      </w:r>
    </w:p>
    <w:p w14:paraId="0190E0EE" w14:textId="23EF9E8F" w:rsidR="003555D4" w:rsidRDefault="0013090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Different UEs may have different capabilities when it comes to the support of AI/ML algorithms for beam prediction in spatial/time domain. </w:t>
      </w:r>
      <w:r w:rsidR="005B7908">
        <w:rPr>
          <w:sz w:val="22"/>
          <w:szCs w:val="22"/>
        </w:rPr>
        <w:t xml:space="preserve">Therefore, </w:t>
      </w:r>
      <w:r w:rsidRPr="0013090C">
        <w:rPr>
          <w:sz w:val="22"/>
          <w:szCs w:val="22"/>
        </w:rPr>
        <w:t>UE capability for AI/ML</w:t>
      </w:r>
      <w:r w:rsidR="005B7908">
        <w:rPr>
          <w:sz w:val="22"/>
          <w:szCs w:val="22"/>
        </w:rPr>
        <w:t xml:space="preserve"> based beam prediction</w:t>
      </w:r>
      <w:r w:rsidRPr="0013090C">
        <w:rPr>
          <w:sz w:val="22"/>
          <w:szCs w:val="22"/>
        </w:rPr>
        <w:t xml:space="preserve"> </w:t>
      </w:r>
      <w:r w:rsidR="005B7908">
        <w:rPr>
          <w:sz w:val="22"/>
          <w:szCs w:val="22"/>
        </w:rPr>
        <w:t>including</w:t>
      </w:r>
      <w:r w:rsidRPr="0013090C">
        <w:rPr>
          <w:sz w:val="22"/>
          <w:szCs w:val="22"/>
        </w:rPr>
        <w:t xml:space="preserve"> model training, model inference and model monitoring</w:t>
      </w:r>
      <w:r w:rsidR="005B7908">
        <w:rPr>
          <w:sz w:val="22"/>
          <w:szCs w:val="22"/>
        </w:rPr>
        <w:t xml:space="preserve"> needs to be investigated and defined.</w:t>
      </w:r>
    </w:p>
    <w:p w14:paraId="3AA29822" w14:textId="0BF3AB5F" w:rsidR="006614BE" w:rsidRDefault="00A25F11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 w:rsidR="00906D6E">
        <w:rPr>
          <w:b/>
          <w:bCs/>
          <w:sz w:val="22"/>
          <w:szCs w:val="22"/>
        </w:rPr>
        <w:t xml:space="preserve">introduce specification support for </w:t>
      </w:r>
      <w:r w:rsidRPr="00A25F11">
        <w:rPr>
          <w:b/>
          <w:bCs/>
          <w:sz w:val="22"/>
          <w:szCs w:val="22"/>
        </w:rPr>
        <w:t>UE capability</w:t>
      </w:r>
      <w:r w:rsidR="00906D6E">
        <w:rPr>
          <w:b/>
          <w:bCs/>
          <w:sz w:val="22"/>
          <w:szCs w:val="22"/>
        </w:rPr>
        <w:t xml:space="preserve"> signaling</w:t>
      </w:r>
      <w:r w:rsidRPr="00A25F11">
        <w:rPr>
          <w:b/>
          <w:bCs/>
          <w:sz w:val="22"/>
          <w:szCs w:val="22"/>
        </w:rPr>
        <w:t xml:space="preserve"> for AI/ML based beam prediction including model training, model inference and model monitoring.</w:t>
      </w:r>
    </w:p>
    <w:p w14:paraId="589FD9F6" w14:textId="5AD02937" w:rsidR="009B7ED4" w:rsidRDefault="00906D6E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9B7ED4" w:rsidRPr="000F320F">
        <w:rPr>
          <w:sz w:val="22"/>
          <w:szCs w:val="22"/>
        </w:rPr>
        <w:t>unctionality refers to an AI/ML-enabled Feature/FG enabled by configuration(s), where configuration(s) is(are) supported based on conditions indicated by UE capability.</w:t>
      </w:r>
      <w:r w:rsidR="009B7ED4">
        <w:rPr>
          <w:sz w:val="22"/>
          <w:szCs w:val="22"/>
        </w:rPr>
        <w:t xml:space="preserve"> </w:t>
      </w:r>
      <w:r w:rsidR="009B7ED4" w:rsidRPr="000F320F">
        <w:rPr>
          <w:sz w:val="22"/>
          <w:szCs w:val="22"/>
        </w:rPr>
        <w:t>Correspondingly, functionality-based LCM operates based on, at least, one configuration of AI/ML-enabled Feature/FG or specific configurations of an AI/ML-enabled Feature/FG.</w:t>
      </w:r>
      <w:r w:rsidR="009B7ED4">
        <w:rPr>
          <w:sz w:val="22"/>
          <w:szCs w:val="22"/>
        </w:rPr>
        <w:t xml:space="preserve"> W</w:t>
      </w:r>
      <w:r w:rsidR="009B7ED4" w:rsidRPr="000F320F">
        <w:rPr>
          <w:sz w:val="22"/>
          <w:szCs w:val="22"/>
        </w:rPr>
        <w:t xml:space="preserve">hich aspects should be specified as conditions of a Feature/FG available for functionality will </w:t>
      </w:r>
      <w:r w:rsidR="009B7ED4">
        <w:rPr>
          <w:sz w:val="22"/>
          <w:szCs w:val="22"/>
        </w:rPr>
        <w:t>need to be discussed specifically for AI/</w:t>
      </w:r>
      <w:r w:rsidR="009B7ED4" w:rsidRPr="009B7ED4">
        <w:rPr>
          <w:sz w:val="22"/>
          <w:szCs w:val="22"/>
        </w:rPr>
        <w:t>ML-based beam prediction in spatial/time domain.</w:t>
      </w:r>
    </w:p>
    <w:p w14:paraId="07798996" w14:textId="1E022146" w:rsidR="009B7ED4" w:rsidRPr="00465C22" w:rsidRDefault="009B7ED4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 w:rsidR="00906D6E">
        <w:rPr>
          <w:b/>
          <w:bCs/>
          <w:sz w:val="22"/>
          <w:szCs w:val="22"/>
        </w:rPr>
        <w:t>introduce specification support for</w:t>
      </w:r>
      <w:r w:rsidRPr="00EF189E">
        <w:rPr>
          <w:b/>
          <w:bCs/>
          <w:sz w:val="22"/>
          <w:szCs w:val="22"/>
        </w:rPr>
        <w:t xml:space="preserve"> conditions of a Feature/FG available for functionality</w:t>
      </w:r>
      <w:r w:rsidRPr="00A25F11">
        <w:rPr>
          <w:b/>
          <w:bCs/>
          <w:sz w:val="22"/>
          <w:szCs w:val="22"/>
        </w:rPr>
        <w:t>.</w:t>
      </w:r>
    </w:p>
    <w:p w14:paraId="5CA00373" w14:textId="34EDC86C" w:rsidR="009B7ED4" w:rsidRDefault="008521B1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9B7ED4" w:rsidRPr="000F320F">
        <w:rPr>
          <w:sz w:val="22"/>
          <w:szCs w:val="22"/>
        </w:rPr>
        <w:t>odel-ID-based LCM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</w:r>
      <w:r w:rsidR="009B7ED4">
        <w:rPr>
          <w:sz w:val="22"/>
          <w:szCs w:val="22"/>
        </w:rPr>
        <w:t xml:space="preserve"> W</w:t>
      </w:r>
      <w:r w:rsidR="009B7ED4" w:rsidRPr="000F320F">
        <w:rPr>
          <w:sz w:val="22"/>
          <w:szCs w:val="22"/>
        </w:rPr>
        <w:t xml:space="preserve">hich aspects should be considered as additional conditions, and how to include them into model description information during model identification will </w:t>
      </w:r>
      <w:r w:rsidR="009B7ED4">
        <w:rPr>
          <w:sz w:val="22"/>
          <w:szCs w:val="22"/>
        </w:rPr>
        <w:t xml:space="preserve">need to be discussed specifically for AI/ML-based </w:t>
      </w:r>
      <w:r w:rsidR="009B7ED4" w:rsidRPr="009B7ED4">
        <w:rPr>
          <w:sz w:val="22"/>
          <w:szCs w:val="22"/>
        </w:rPr>
        <w:t>beam prediction in spatial/time domain.</w:t>
      </w:r>
    </w:p>
    <w:p w14:paraId="1E2BA21C" w14:textId="0C86D2BA" w:rsidR="001A2BAC" w:rsidRDefault="001A2BAC" w:rsidP="00A338D7">
      <w:pPr>
        <w:jc w:val="both"/>
        <w:rPr>
          <w:sz w:val="22"/>
          <w:szCs w:val="22"/>
        </w:rPr>
      </w:pPr>
      <w:r w:rsidRPr="001A2BAC">
        <w:rPr>
          <w:sz w:val="22"/>
          <w:szCs w:val="22"/>
        </w:rPr>
        <w:t>For UE</w:t>
      </w:r>
      <w:r>
        <w:rPr>
          <w:sz w:val="22"/>
          <w:szCs w:val="22"/>
        </w:rPr>
        <w:t>-</w:t>
      </w:r>
      <w:r w:rsidRPr="001A2BAC">
        <w:rPr>
          <w:sz w:val="22"/>
          <w:szCs w:val="22"/>
        </w:rPr>
        <w:t>sided model, associated ID</w:t>
      </w:r>
      <w:r>
        <w:rPr>
          <w:sz w:val="22"/>
          <w:szCs w:val="22"/>
        </w:rPr>
        <w:t xml:space="preserve"> may be configured within CSI framework. </w:t>
      </w:r>
      <w:r w:rsidRPr="001A2BAC">
        <w:rPr>
          <w:sz w:val="22"/>
          <w:szCs w:val="22"/>
        </w:rPr>
        <w:t>UE may assume</w:t>
      </w:r>
      <w:r>
        <w:rPr>
          <w:sz w:val="22"/>
          <w:szCs w:val="22"/>
        </w:rPr>
        <w:t xml:space="preserve"> the</w:t>
      </w:r>
      <w:r w:rsidRPr="001A2BAC">
        <w:rPr>
          <w:sz w:val="22"/>
          <w:szCs w:val="22"/>
        </w:rPr>
        <w:t xml:space="preserve"> properties of a DL Tx beam or beam set</w:t>
      </w:r>
      <w:r>
        <w:rPr>
          <w:sz w:val="22"/>
          <w:szCs w:val="22"/>
        </w:rPr>
        <w:t xml:space="preserve"> are similar to those of </w:t>
      </w:r>
      <w:r w:rsidRPr="001A2BAC">
        <w:rPr>
          <w:sz w:val="22"/>
          <w:szCs w:val="22"/>
        </w:rPr>
        <w:t>a</w:t>
      </w:r>
      <w:r>
        <w:rPr>
          <w:sz w:val="22"/>
          <w:szCs w:val="22"/>
        </w:rPr>
        <w:t xml:space="preserve"> different</w:t>
      </w:r>
      <w:r w:rsidRPr="001A2BAC">
        <w:rPr>
          <w:sz w:val="22"/>
          <w:szCs w:val="22"/>
        </w:rPr>
        <w:t xml:space="preserve"> DL Tx beam or beam set</w:t>
      </w:r>
      <w:r>
        <w:rPr>
          <w:sz w:val="22"/>
          <w:szCs w:val="22"/>
        </w:rPr>
        <w:t xml:space="preserve"> assigned</w:t>
      </w:r>
      <w:r w:rsidRPr="001A2BAC">
        <w:rPr>
          <w:sz w:val="22"/>
          <w:szCs w:val="22"/>
        </w:rPr>
        <w:t xml:space="preserve"> with the same associated ID</w:t>
      </w:r>
      <w:r>
        <w:rPr>
          <w:sz w:val="22"/>
          <w:szCs w:val="22"/>
        </w:rPr>
        <w:t>.</w:t>
      </w:r>
    </w:p>
    <w:p w14:paraId="6032284E" w14:textId="52C33207" w:rsidR="009B7ED4" w:rsidRPr="00A25F11" w:rsidRDefault="009B7ED4" w:rsidP="00A338D7">
      <w:pPr>
        <w:jc w:val="both"/>
        <w:rPr>
          <w:b/>
          <w:bCs/>
          <w:sz w:val="22"/>
          <w:szCs w:val="22"/>
        </w:rPr>
      </w:pPr>
      <w:r w:rsidRPr="00465C22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10</w:t>
      </w:r>
      <w:r w:rsidRPr="00465C22">
        <w:rPr>
          <w:b/>
          <w:bCs/>
          <w:sz w:val="22"/>
          <w:szCs w:val="22"/>
        </w:rPr>
        <w:t xml:space="preserve">: For AI/ML based </w:t>
      </w:r>
      <w:r w:rsidRPr="00A25F11">
        <w:rPr>
          <w:b/>
          <w:bCs/>
          <w:sz w:val="22"/>
          <w:szCs w:val="22"/>
        </w:rPr>
        <w:t>beam prediction in spatial/time domain</w:t>
      </w:r>
      <w:r w:rsidRPr="00465C22">
        <w:rPr>
          <w:b/>
          <w:bCs/>
          <w:sz w:val="22"/>
          <w:szCs w:val="22"/>
        </w:rPr>
        <w:t xml:space="preserve">, </w:t>
      </w:r>
      <w:r w:rsidR="00906D6E">
        <w:rPr>
          <w:b/>
          <w:bCs/>
          <w:sz w:val="22"/>
          <w:szCs w:val="22"/>
        </w:rPr>
        <w:t>introduce specification support for</w:t>
      </w:r>
      <w:r w:rsidRPr="00465C22">
        <w:rPr>
          <w:b/>
          <w:bCs/>
          <w:sz w:val="22"/>
          <w:szCs w:val="22"/>
        </w:rPr>
        <w:t xml:space="preserve"> additional conditions to include them in model description information during model identification.</w:t>
      </w:r>
    </w:p>
    <w:p w14:paraId="38782BB8" w14:textId="6F060CF7" w:rsidR="008B06D9" w:rsidRPr="006D261C" w:rsidRDefault="006D261C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14:paraId="08D64A05" w14:textId="360E940F" w:rsidR="00B71259" w:rsidRPr="006438A2" w:rsidRDefault="00B71259" w:rsidP="00A338D7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 xml:space="preserve">In the previous sections, we discuss </w:t>
      </w:r>
      <w:r w:rsidR="00615CA1">
        <w:rPr>
          <w:sz w:val="22"/>
          <w:szCs w:val="22"/>
        </w:rPr>
        <w:t>aspects related to specification support for AI-enabled beam management</w:t>
      </w:r>
      <w:r w:rsidRPr="006438A2">
        <w:rPr>
          <w:sz w:val="22"/>
          <w:szCs w:val="22"/>
        </w:rPr>
        <w:t xml:space="preserve"> and make the following observations:</w:t>
      </w:r>
    </w:p>
    <w:p w14:paraId="2E60EBFF" w14:textId="6048F6BF" w:rsidR="00904197" w:rsidRDefault="00904197" w:rsidP="00A338D7">
      <w:pPr>
        <w:jc w:val="both"/>
        <w:rPr>
          <w:b/>
          <w:bCs/>
          <w:sz w:val="22"/>
          <w:szCs w:val="22"/>
        </w:rPr>
      </w:pPr>
      <w:r w:rsidRPr="00066BDB">
        <w:rPr>
          <w:b/>
          <w:bCs/>
          <w:sz w:val="22"/>
          <w:szCs w:val="22"/>
        </w:rPr>
        <w:t>Observation 1: Offline training may be more feasible for the near future. But in the long run, it is vital that the AI/ML models can learn continuously to adapt to varying environments, site-specific conditions, and heterogenous configurations.</w:t>
      </w:r>
    </w:p>
    <w:p w14:paraId="1FE24D80" w14:textId="32E44B6D" w:rsidR="00B71259" w:rsidRDefault="00B71259" w:rsidP="00A338D7">
      <w:pPr>
        <w:pStyle w:val="BodyText"/>
        <w:jc w:val="both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14:paraId="45E4663B" w14:textId="14A0B9DA" w:rsid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associating Set A of beams with Set B of beams.</w:t>
      </w:r>
    </w:p>
    <w:p w14:paraId="3C8C8788" w14:textId="18A6BBCC" w:rsidR="008C51CD" w:rsidRDefault="008C51CD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912970">
        <w:rPr>
          <w:b/>
          <w:bCs/>
          <w:sz w:val="22"/>
          <w:szCs w:val="22"/>
        </w:rPr>
        <w:t>2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For BM-Case 1, at least introduce specification support for using </w:t>
      </w:r>
      <w:r w:rsidRPr="00551CD3">
        <w:rPr>
          <w:b/>
          <w:bCs/>
          <w:sz w:val="22"/>
          <w:szCs w:val="22"/>
        </w:rPr>
        <w:t>L1-RSRP measurement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4C7BEC98" w14:textId="3BF0D023" w:rsidR="001A2BAC" w:rsidRPr="00404EB1" w:rsidRDefault="00404EB1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UE to report inference results on L1-RSRP and beam information in the resource set for Set A.</w:t>
      </w:r>
    </w:p>
    <w:p w14:paraId="5F30A33B" w14:textId="5E88E477" w:rsidR="00912970" w:rsidRPr="00551CD3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4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introduce specification support for associating Set A of beams with Set B of beams.</w:t>
      </w:r>
    </w:p>
    <w:p w14:paraId="687B6A17" w14:textId="6C56B4AB" w:rsidR="008C51CD" w:rsidRDefault="008C51CD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at least introduce specification support for using historical optimal beam index and/or L1-RSPR measurement</w:t>
      </w:r>
      <w:r w:rsidRPr="00551CD3">
        <w:rPr>
          <w:b/>
          <w:bCs/>
          <w:sz w:val="22"/>
          <w:szCs w:val="22"/>
        </w:rPr>
        <w:t xml:space="preserve">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1AFC7CF9" w14:textId="3DDE789B" w:rsidR="008C51CD" w:rsidRDefault="008C51CD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introduce specification support for </w:t>
      </w:r>
      <w:r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>
        <w:rPr>
          <w:b/>
          <w:bCs/>
          <w:sz w:val="22"/>
          <w:szCs w:val="22"/>
        </w:rPr>
        <w:t xml:space="preserve">and </w:t>
      </w:r>
      <w:r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04D652A8" w14:textId="1AC5B298" w:rsidR="008C51CD" w:rsidRDefault="008C51CD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introduce specification support for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49CB27BB" w14:textId="2D61345B" w:rsidR="008C51CD" w:rsidRDefault="008C51CD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>
        <w:rPr>
          <w:b/>
          <w:bCs/>
          <w:sz w:val="22"/>
          <w:szCs w:val="22"/>
        </w:rPr>
        <w:t xml:space="preserve">introduce specification support for </w:t>
      </w:r>
      <w:r w:rsidRPr="00A25F11">
        <w:rPr>
          <w:b/>
          <w:bCs/>
          <w:sz w:val="22"/>
          <w:szCs w:val="22"/>
        </w:rPr>
        <w:t>UE capability</w:t>
      </w:r>
      <w:r>
        <w:rPr>
          <w:b/>
          <w:bCs/>
          <w:sz w:val="22"/>
          <w:szCs w:val="22"/>
        </w:rPr>
        <w:t xml:space="preserve"> signaling</w:t>
      </w:r>
      <w:r w:rsidRPr="00A25F11">
        <w:rPr>
          <w:b/>
          <w:bCs/>
          <w:sz w:val="22"/>
          <w:szCs w:val="22"/>
        </w:rPr>
        <w:t xml:space="preserve"> for AI/ML based beam prediction including model training, model inference and model monitoring.</w:t>
      </w:r>
    </w:p>
    <w:p w14:paraId="0D30F936" w14:textId="05225750" w:rsidR="008C51CD" w:rsidRPr="00465C22" w:rsidRDefault="008C51CD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>
        <w:rPr>
          <w:b/>
          <w:bCs/>
          <w:sz w:val="22"/>
          <w:szCs w:val="22"/>
        </w:rPr>
        <w:t>introduce specification support for</w:t>
      </w:r>
      <w:r w:rsidRPr="00EF189E">
        <w:rPr>
          <w:b/>
          <w:bCs/>
          <w:sz w:val="22"/>
          <w:szCs w:val="22"/>
        </w:rPr>
        <w:t xml:space="preserve"> conditions of a Feature/FG available for functionality</w:t>
      </w:r>
      <w:r w:rsidRPr="00A25F11">
        <w:rPr>
          <w:b/>
          <w:bCs/>
          <w:sz w:val="22"/>
          <w:szCs w:val="22"/>
        </w:rPr>
        <w:t>.</w:t>
      </w:r>
    </w:p>
    <w:p w14:paraId="0D6BAD43" w14:textId="117C39C9" w:rsidR="00885B3F" w:rsidRPr="008C51CD" w:rsidRDefault="008C51CD" w:rsidP="00A338D7">
      <w:pPr>
        <w:jc w:val="both"/>
        <w:rPr>
          <w:b/>
          <w:bCs/>
          <w:sz w:val="22"/>
          <w:szCs w:val="22"/>
        </w:rPr>
      </w:pPr>
      <w:r w:rsidRPr="00465C22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10</w:t>
      </w:r>
      <w:r w:rsidRPr="00465C22">
        <w:rPr>
          <w:b/>
          <w:bCs/>
          <w:sz w:val="22"/>
          <w:szCs w:val="22"/>
        </w:rPr>
        <w:t xml:space="preserve">: For AI/ML based </w:t>
      </w:r>
      <w:r w:rsidRPr="00A25F11">
        <w:rPr>
          <w:b/>
          <w:bCs/>
          <w:sz w:val="22"/>
          <w:szCs w:val="22"/>
        </w:rPr>
        <w:t>beam prediction in spatial/time domain</w:t>
      </w:r>
      <w:r w:rsidRPr="00465C22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introduce specification support for</w:t>
      </w:r>
      <w:r w:rsidRPr="00465C22">
        <w:rPr>
          <w:b/>
          <w:bCs/>
          <w:sz w:val="22"/>
          <w:szCs w:val="22"/>
        </w:rPr>
        <w:t xml:space="preserve"> additional conditions to include them in model description information during model identification.</w:t>
      </w:r>
    </w:p>
    <w:bookmarkEnd w:id="2"/>
    <w:p w14:paraId="03DC1261" w14:textId="77777777" w:rsidR="00711032" w:rsidRPr="006D261C" w:rsidRDefault="00711032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14:paraId="2CB9D3FA" w14:textId="77777777" w:rsidR="00711032" w:rsidRPr="00AD2961" w:rsidRDefault="00711032" w:rsidP="00A338D7">
      <w:pPr>
        <w:pStyle w:val="Reference"/>
        <w:rPr>
          <w:rFonts w:ascii="Times New Roman" w:hAnsi="Times New Roman"/>
          <w:sz w:val="22"/>
          <w:szCs w:val="22"/>
        </w:rPr>
      </w:pPr>
      <w:bookmarkStart w:id="4" w:name="_Ref156292912"/>
      <w:bookmarkStart w:id="5" w:name="_Ref156292801"/>
      <w:r w:rsidRPr="00AD2961">
        <w:rPr>
          <w:rFonts w:ascii="Times New Roman" w:hAnsi="Times New Roman"/>
          <w:sz w:val="22"/>
          <w:szCs w:val="22"/>
        </w:rPr>
        <w:t xml:space="preserve">X. Lin, “The Bridge Toward 6G: 5G-Advanced Evolution in 3GPP Release 19,” </w:t>
      </w:r>
      <w:proofErr w:type="spellStart"/>
      <w:r w:rsidRPr="00AD2961">
        <w:rPr>
          <w:rFonts w:ascii="Times New Roman" w:hAnsi="Times New Roman"/>
          <w:sz w:val="22"/>
          <w:szCs w:val="22"/>
        </w:rPr>
        <w:t>arXiv</w:t>
      </w:r>
      <w:proofErr w:type="spellEnd"/>
      <w:r w:rsidRPr="00AD2961">
        <w:rPr>
          <w:rFonts w:ascii="Times New Roman" w:hAnsi="Times New Roman"/>
          <w:sz w:val="22"/>
          <w:szCs w:val="22"/>
        </w:rPr>
        <w:t xml:space="preserve"> preprint arXiv:2312.15174, December 2023.</w:t>
      </w:r>
      <w:bookmarkEnd w:id="4"/>
    </w:p>
    <w:p w14:paraId="1715918B" w14:textId="66642B66" w:rsidR="00156D79" w:rsidRPr="00AD2961" w:rsidRDefault="00C93B61" w:rsidP="00A338D7">
      <w:pPr>
        <w:pStyle w:val="Reference"/>
        <w:rPr>
          <w:rFonts w:ascii="Times New Roman" w:hAnsi="Times New Roman"/>
          <w:sz w:val="22"/>
          <w:szCs w:val="22"/>
        </w:rPr>
      </w:pPr>
      <w:bookmarkStart w:id="6" w:name="_Ref156292922"/>
      <w:bookmarkEnd w:id="5"/>
      <w:r w:rsidRPr="00AD2961">
        <w:rPr>
          <w:rFonts w:ascii="Times New Roman" w:hAnsi="Times New Roman"/>
          <w:sz w:val="22"/>
          <w:szCs w:val="22"/>
        </w:rPr>
        <w:t>RP-2</w:t>
      </w:r>
      <w:r w:rsidR="75AB8CB9" w:rsidRPr="00AD2961">
        <w:rPr>
          <w:rFonts w:ascii="Times New Roman" w:hAnsi="Times New Roman"/>
          <w:sz w:val="22"/>
          <w:szCs w:val="22"/>
        </w:rPr>
        <w:t>50792</w:t>
      </w:r>
      <w:r w:rsidRPr="00AD2961">
        <w:rPr>
          <w:rFonts w:ascii="Times New Roman" w:hAnsi="Times New Roman"/>
          <w:sz w:val="22"/>
          <w:szCs w:val="22"/>
        </w:rPr>
        <w:t>, “</w:t>
      </w:r>
      <w:r w:rsidR="09B2D454" w:rsidRPr="00AD2961">
        <w:rPr>
          <w:rFonts w:ascii="Times New Roman" w:hAnsi="Times New Roman"/>
          <w:sz w:val="22"/>
          <w:szCs w:val="22"/>
        </w:rPr>
        <w:t xml:space="preserve">Revised WID: </w:t>
      </w:r>
      <w:r w:rsidRPr="00AD2961">
        <w:rPr>
          <w:rFonts w:ascii="Times New Roman" w:hAnsi="Times New Roman"/>
          <w:sz w:val="22"/>
          <w:szCs w:val="22"/>
        </w:rPr>
        <w:t>Artificial Intelligence (AI)/Machine Learning (ML) for NR air interface,” 3GPP TSG RAN #10</w:t>
      </w:r>
      <w:r w:rsidR="2A4144F4" w:rsidRPr="00AD2961">
        <w:rPr>
          <w:rFonts w:ascii="Times New Roman" w:hAnsi="Times New Roman"/>
          <w:sz w:val="22"/>
          <w:szCs w:val="22"/>
        </w:rPr>
        <w:t>7</w:t>
      </w:r>
      <w:r w:rsidRPr="00AD2961">
        <w:rPr>
          <w:rFonts w:ascii="Times New Roman" w:hAnsi="Times New Roman"/>
          <w:sz w:val="22"/>
          <w:szCs w:val="22"/>
        </w:rPr>
        <w:t xml:space="preserve">, </w:t>
      </w:r>
      <w:r w:rsidR="26417CCE" w:rsidRPr="00AD2961">
        <w:rPr>
          <w:rFonts w:ascii="Times New Roman" w:hAnsi="Times New Roman"/>
          <w:sz w:val="22"/>
          <w:szCs w:val="22"/>
        </w:rPr>
        <w:t>Ma</w:t>
      </w:r>
      <w:r w:rsidR="006520D7" w:rsidRPr="00AD2961">
        <w:rPr>
          <w:rFonts w:ascii="Times New Roman" w:hAnsi="Times New Roman"/>
          <w:sz w:val="22"/>
          <w:szCs w:val="22"/>
        </w:rPr>
        <w:t>r</w:t>
      </w:r>
      <w:r w:rsidR="26417CCE" w:rsidRPr="00AD2961">
        <w:rPr>
          <w:rFonts w:ascii="Times New Roman" w:hAnsi="Times New Roman"/>
          <w:sz w:val="22"/>
          <w:szCs w:val="22"/>
        </w:rPr>
        <w:t>ch</w:t>
      </w:r>
      <w:r w:rsidRPr="00AD2961">
        <w:rPr>
          <w:rFonts w:ascii="Times New Roman" w:hAnsi="Times New Roman"/>
          <w:sz w:val="22"/>
          <w:szCs w:val="22"/>
        </w:rPr>
        <w:t xml:space="preserve"> 202</w:t>
      </w:r>
      <w:r w:rsidR="6BA13FA8" w:rsidRPr="00AD2961">
        <w:rPr>
          <w:rFonts w:ascii="Times New Roman" w:hAnsi="Times New Roman"/>
          <w:sz w:val="22"/>
          <w:szCs w:val="22"/>
        </w:rPr>
        <w:t>5</w:t>
      </w:r>
      <w:r w:rsidRPr="00AD2961">
        <w:rPr>
          <w:rFonts w:ascii="Times New Roman" w:hAnsi="Times New Roman"/>
          <w:sz w:val="22"/>
          <w:szCs w:val="22"/>
        </w:rPr>
        <w:t>.</w:t>
      </w:r>
      <w:bookmarkEnd w:id="6"/>
    </w:p>
    <w:p w14:paraId="396867ED" w14:textId="7D659F9B" w:rsidR="00912970" w:rsidRPr="007A13BD" w:rsidRDefault="00912970" w:rsidP="00A338D7">
      <w:pPr>
        <w:pStyle w:val="Heading1"/>
        <w:tabs>
          <w:tab w:val="left" w:pos="2052"/>
        </w:tabs>
        <w:jc w:val="both"/>
        <w:rPr>
          <w:rFonts w:ascii="Times New Roman" w:hAnsi="Times New Roman"/>
          <w:lang w:val="en-US"/>
        </w:rPr>
      </w:pPr>
      <w:bookmarkStart w:id="7" w:name="_Ref197612563"/>
      <w:r>
        <w:rPr>
          <w:rFonts w:ascii="Times New Roman" w:hAnsi="Times New Roman"/>
          <w:lang w:val="en-US"/>
        </w:rPr>
        <w:t>Appendix</w:t>
      </w:r>
      <w:bookmarkEnd w:id="7"/>
    </w:p>
    <w:p w14:paraId="44E0F83D" w14:textId="4A29E26D" w:rsidR="007B6E62" w:rsidRDefault="007B6E62" w:rsidP="00A338D7">
      <w:pPr>
        <w:pStyle w:val="Heading2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FA24C8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>1</w:t>
      </w:r>
      <w:r w:rsidRPr="00FA24C8">
        <w:rPr>
          <w:rFonts w:ascii="Times New Roman" w:hAnsi="Times New Roman"/>
          <w:lang w:val="en-US"/>
        </w:rPr>
        <w:tab/>
        <w:t>RAN1#</w:t>
      </w:r>
      <w:r w:rsidR="00225E3E" w:rsidRPr="00FA24C8">
        <w:rPr>
          <w:rFonts w:ascii="Times New Roman" w:hAnsi="Times New Roman"/>
          <w:lang w:val="en-US"/>
        </w:rPr>
        <w:t>1</w:t>
      </w:r>
      <w:r w:rsidR="00225E3E">
        <w:rPr>
          <w:rFonts w:ascii="Times New Roman" w:hAnsi="Times New Roman"/>
          <w:lang w:val="en-US"/>
        </w:rPr>
        <w:t>20</w:t>
      </w:r>
      <w:r w:rsidR="001F03B8">
        <w:rPr>
          <w:rFonts w:ascii="Times New Roman" w:hAnsi="Times New Roman"/>
          <w:lang w:val="en-US"/>
        </w:rPr>
        <w:t>bis</w:t>
      </w:r>
      <w:r w:rsidR="00225E3E" w:rsidRPr="00FA24C8">
        <w:rPr>
          <w:rFonts w:ascii="Times New Roman" w:hAnsi="Times New Roman"/>
          <w:lang w:val="en-US"/>
        </w:rPr>
        <w:t xml:space="preserve"> </w:t>
      </w:r>
      <w:r w:rsidRPr="00FA24C8">
        <w:rPr>
          <w:rFonts w:ascii="Times New Roman" w:hAnsi="Times New Roman"/>
          <w:lang w:val="en-US"/>
        </w:rPr>
        <w:t>agreements</w:t>
      </w:r>
    </w:p>
    <w:p w14:paraId="0182CC72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11E9DB14" w14:textId="77777777" w:rsidR="00542EE6" w:rsidRPr="00244920" w:rsidRDefault="00542EE6" w:rsidP="00542EE6">
      <w:pPr>
        <w:rPr>
          <w:rFonts w:eastAsia="SimSun"/>
        </w:rPr>
      </w:pPr>
      <w:r w:rsidRPr="00244920">
        <w:rPr>
          <w:rFonts w:eastAsia="SimSun"/>
        </w:rPr>
        <w:t xml:space="preserve">For UE-sided model, regarding the resource type for data collection purpose, only always-on </w:t>
      </w:r>
      <w:r w:rsidRPr="00244920">
        <w:t xml:space="preserve">SSB and P/SP CSI-RS </w:t>
      </w:r>
      <w:r w:rsidRPr="00244920">
        <w:rPr>
          <w:rFonts w:eastAsia="SimSun"/>
        </w:rPr>
        <w:t>are supported.</w:t>
      </w:r>
    </w:p>
    <w:p w14:paraId="53865870" w14:textId="77777777" w:rsidR="00542EE6" w:rsidRPr="00244920" w:rsidRDefault="00542EE6" w:rsidP="00542EE6">
      <w:pPr>
        <w:rPr>
          <w:rFonts w:eastAsia="DengXian"/>
        </w:rPr>
      </w:pPr>
    </w:p>
    <w:p w14:paraId="63FBA705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4843512B" w14:textId="77777777" w:rsidR="00542EE6" w:rsidRPr="00244920" w:rsidRDefault="00542EE6" w:rsidP="00542EE6">
      <w:pPr>
        <w:jc w:val="both"/>
        <w:rPr>
          <w:bCs/>
          <w:lang w:eastAsia="ja-JP"/>
        </w:rPr>
      </w:pPr>
      <w:r w:rsidRPr="00244920">
        <w:rPr>
          <w:bCs/>
          <w:lang w:eastAsia="ja-JP"/>
        </w:rPr>
        <w:t>For</w:t>
      </w:r>
      <w:r w:rsidRPr="00244920">
        <w:rPr>
          <w:rFonts w:eastAsia="DengXian"/>
          <w:bCs/>
        </w:rPr>
        <w:t xml:space="preserve"> </w:t>
      </w:r>
      <w:r w:rsidRPr="00244920">
        <w:rPr>
          <w:bCs/>
          <w:lang w:eastAsia="ja-JP"/>
        </w:rPr>
        <w:t>BM-Case1,</w:t>
      </w:r>
      <w:r w:rsidRPr="00244920">
        <w:rPr>
          <w:bCs/>
        </w:rPr>
        <w:t xml:space="preserve"> for the Top K beam(s) report as the inference results</w:t>
      </w:r>
      <w:r w:rsidRPr="00244920">
        <w:rPr>
          <w:bCs/>
          <w:lang w:eastAsia="ja-JP"/>
        </w:rPr>
        <w:t xml:space="preserve"> </w:t>
      </w:r>
    </w:p>
    <w:p w14:paraId="598DBD1B" w14:textId="77777777" w:rsidR="00542EE6" w:rsidRPr="00244920" w:rsidRDefault="00542EE6" w:rsidP="00145A4E">
      <w:pPr>
        <w:pStyle w:val="ListParagraph"/>
        <w:numPr>
          <w:ilvl w:val="0"/>
          <w:numId w:val="6"/>
        </w:numPr>
        <w:tabs>
          <w:tab w:val="left" w:pos="0"/>
        </w:tabs>
        <w:overflowPunct/>
        <w:autoSpaceDE/>
        <w:autoSpaceDN/>
        <w:adjustRightInd/>
        <w:spacing w:after="0" w:line="278" w:lineRule="auto"/>
        <w:jc w:val="both"/>
        <w:textAlignment w:val="auto"/>
        <w:rPr>
          <w:bCs/>
          <w:lang w:eastAsia="ja-JP"/>
        </w:rPr>
      </w:pPr>
      <w:r w:rsidRPr="00244920">
        <w:rPr>
          <w:bCs/>
          <w:lang w:eastAsia="ja-JP"/>
        </w:rPr>
        <w:t>K is configured in inference report configuration to the UE.</w:t>
      </w:r>
    </w:p>
    <w:p w14:paraId="2D9C9086" w14:textId="77777777" w:rsidR="00542EE6" w:rsidRPr="00244920" w:rsidRDefault="00542EE6" w:rsidP="00542EE6">
      <w:pPr>
        <w:pStyle w:val="ListParagraph"/>
        <w:spacing w:line="278" w:lineRule="auto"/>
        <w:ind w:left="0"/>
        <w:jc w:val="both"/>
        <w:rPr>
          <w:rFonts w:eastAsia="DengXian"/>
          <w:lang w:eastAsia="zh-CN"/>
        </w:rPr>
      </w:pPr>
    </w:p>
    <w:p w14:paraId="6A6124BE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2BCB727A" w14:textId="77777777" w:rsidR="00542EE6" w:rsidRPr="00244920" w:rsidRDefault="00542EE6" w:rsidP="00542EE6">
      <w:pPr>
        <w:snapToGrid w:val="0"/>
        <w:spacing w:afterLines="50" w:after="120"/>
        <w:jc w:val="both"/>
        <w:rPr>
          <w:rFonts w:eastAsia="SimSun"/>
        </w:rPr>
      </w:pPr>
      <w:r w:rsidRPr="00244920">
        <w:rPr>
          <w:rFonts w:eastAsia="SimSun"/>
        </w:rPr>
        <w:t>For UE-sided model inference, support the following report format (i.e., CSI field mapping order) for BM-Case1, for beam information on predicted Top K beam(s) among a set of beams and RSRP of predicted Top K beam(s) among a set of beams</w:t>
      </w:r>
    </w:p>
    <w:tbl>
      <w:tblPr>
        <w:tblW w:w="50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5"/>
      </w:tblGrid>
      <w:tr w:rsidR="00542EE6" w:rsidRPr="00244920" w14:paraId="37FE9672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F389EA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#1</w:t>
            </w:r>
          </w:p>
        </w:tc>
      </w:tr>
      <w:tr w:rsidR="00542EE6" w:rsidRPr="00244920" w14:paraId="3D489A52" w14:textId="77777777" w:rsidTr="00A33DF5">
        <w:trPr>
          <w:trHeight w:val="253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DE7559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#2</w:t>
            </w:r>
          </w:p>
        </w:tc>
      </w:tr>
      <w:tr w:rsidR="00542EE6" w:rsidRPr="00244920" w14:paraId="48A4FBC5" w14:textId="77777777" w:rsidTr="00A33DF5">
        <w:trPr>
          <w:trHeight w:val="241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54FE1A" w14:textId="77777777" w:rsidR="00542EE6" w:rsidRPr="00244920" w:rsidRDefault="00542EE6" w:rsidP="00A33DF5">
            <w:pPr>
              <w:shd w:val="clear" w:color="auto" w:fill="FFFFFF"/>
              <w:snapToGrid w:val="0"/>
              <w:ind w:leftChars="223" w:left="730" w:hangingChars="142" w:hanging="284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5DD51013" w14:textId="77777777" w:rsidTr="00A33DF5">
        <w:trPr>
          <w:trHeight w:val="241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5B839D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#K</w:t>
            </w:r>
          </w:p>
        </w:tc>
      </w:tr>
      <w:tr w:rsidR="00542EE6" w:rsidRPr="00244920" w14:paraId="3008E62D" w14:textId="77777777" w:rsidTr="00A33DF5">
        <w:trPr>
          <w:trHeight w:val="241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D6946C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RSRP #1</w:t>
            </w:r>
          </w:p>
        </w:tc>
      </w:tr>
      <w:tr w:rsidR="00542EE6" w:rsidRPr="00244920" w14:paraId="3A76292A" w14:textId="77777777" w:rsidTr="00A33DF5">
        <w:trPr>
          <w:trHeight w:val="253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731840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</w:rPr>
              <w:t>differential</w:t>
            </w:r>
            <w:r w:rsidRPr="00244920">
              <w:rPr>
                <w:rFonts w:eastAsia="SimSun"/>
                <w:color w:val="000000"/>
              </w:rPr>
              <w:t xml:space="preserve"> RSRP #2</w:t>
            </w:r>
          </w:p>
        </w:tc>
      </w:tr>
      <w:tr w:rsidR="00542EE6" w:rsidRPr="00244920" w14:paraId="026034D4" w14:textId="77777777" w:rsidTr="00A33DF5">
        <w:trPr>
          <w:trHeight w:val="241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1608E5" w14:textId="77777777" w:rsidR="00542EE6" w:rsidRPr="00244920" w:rsidRDefault="00542EE6" w:rsidP="00A33DF5">
            <w:pPr>
              <w:shd w:val="clear" w:color="auto" w:fill="FFFFFF"/>
              <w:snapToGrid w:val="0"/>
              <w:ind w:leftChars="223" w:left="730" w:hangingChars="142" w:hanging="284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4254F2D9" w14:textId="77777777" w:rsidTr="00A33DF5">
        <w:trPr>
          <w:trHeight w:val="241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75141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</w:rPr>
              <w:t>differential</w:t>
            </w:r>
            <w:r w:rsidRPr="00244920">
              <w:rPr>
                <w:rFonts w:eastAsia="SimSun"/>
                <w:color w:val="000000"/>
              </w:rPr>
              <w:t xml:space="preserve"> RSRP #K</w:t>
            </w:r>
          </w:p>
        </w:tc>
      </w:tr>
    </w:tbl>
    <w:p w14:paraId="4FF53D35" w14:textId="77777777" w:rsidR="00542EE6" w:rsidRPr="00244920" w:rsidRDefault="00542EE6" w:rsidP="00145A4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0" w:line="278" w:lineRule="auto"/>
        <w:contextualSpacing w:val="0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 xml:space="preserve">CRI or SSBRI #k is mapped to RSRP #k, where k = </w:t>
      </w:r>
      <w:proofErr w:type="gramStart"/>
      <w:r w:rsidRPr="00244920">
        <w:rPr>
          <w:rFonts w:eastAsia="SimSun"/>
          <w:lang w:eastAsia="zh-CN"/>
        </w:rPr>
        <w:t>1,2,…</w:t>
      </w:r>
      <w:proofErr w:type="gramEnd"/>
      <w:r w:rsidRPr="00244920">
        <w:rPr>
          <w:rFonts w:eastAsia="SimSun"/>
          <w:lang w:eastAsia="zh-CN"/>
        </w:rPr>
        <w:t>,K</w:t>
      </w:r>
    </w:p>
    <w:p w14:paraId="0E39F3F2" w14:textId="77777777" w:rsidR="00542EE6" w:rsidRPr="00244920" w:rsidRDefault="00542EE6" w:rsidP="00145A4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0" w:line="278" w:lineRule="auto"/>
        <w:contextualSpacing w:val="0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>RSRP #1 is absolute predicted RSRP</w:t>
      </w:r>
    </w:p>
    <w:p w14:paraId="60504EA6" w14:textId="77777777" w:rsidR="00542EE6" w:rsidRPr="00244920" w:rsidRDefault="00542EE6" w:rsidP="00145A4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0" w:line="278" w:lineRule="auto"/>
        <w:contextualSpacing w:val="0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>Differential RSRP #2~#K are differential predicted RSRP with reference to the largest predicted RSRP corresponding to CRI or SSBRI #1</w:t>
      </w:r>
    </w:p>
    <w:p w14:paraId="03E617F1" w14:textId="77777777" w:rsidR="00542EE6" w:rsidRPr="00244920" w:rsidRDefault="00542EE6" w:rsidP="00542EE6">
      <w:pPr>
        <w:rPr>
          <w:rFonts w:eastAsia="DengXian"/>
        </w:rPr>
      </w:pPr>
    </w:p>
    <w:p w14:paraId="2D311FAA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50988F8E" w14:textId="77777777" w:rsidR="00542EE6" w:rsidRPr="00244920" w:rsidRDefault="00542EE6" w:rsidP="00542EE6">
      <w:pPr>
        <w:rPr>
          <w:rFonts w:eastAsia="SimSun"/>
          <w:color w:val="000000"/>
        </w:rPr>
      </w:pPr>
      <w:r w:rsidRPr="00244920">
        <w:rPr>
          <w:rFonts w:eastAsia="SimSun"/>
        </w:rPr>
        <w:t xml:space="preserve">For UE-sided model inference, support the following report format (i.e., CSI field mapping order) for BM-Case2, </w:t>
      </w:r>
      <w:r w:rsidRPr="00244920">
        <w:rPr>
          <w:rFonts w:eastAsia="SimSun"/>
          <w:color w:val="000000"/>
        </w:rPr>
        <w:t>for beam information on predicted Top K beam(s) among a set of beams and RSRP of predicted Top K beam(s) among a set of beams</w:t>
      </w:r>
    </w:p>
    <w:tbl>
      <w:tblPr>
        <w:tblW w:w="50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5"/>
      </w:tblGrid>
      <w:tr w:rsidR="00542EE6" w:rsidRPr="00244920" w14:paraId="201DDE48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8096A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Time instance indicator</w:t>
            </w:r>
          </w:p>
        </w:tc>
      </w:tr>
      <w:tr w:rsidR="00542EE6" w:rsidRPr="00244920" w14:paraId="5A0FBBEC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E54188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#1 of time instance #1</w:t>
            </w:r>
          </w:p>
        </w:tc>
      </w:tr>
      <w:tr w:rsidR="00542EE6" w:rsidRPr="00244920" w14:paraId="7CF47EAA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A92B72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#2 of time instance #1</w:t>
            </w:r>
          </w:p>
        </w:tc>
      </w:tr>
      <w:tr w:rsidR="00542EE6" w:rsidRPr="00244920" w14:paraId="4D2731CD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AC402F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03B66FCC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AE606F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#K of time instance #1</w:t>
            </w:r>
          </w:p>
        </w:tc>
      </w:tr>
      <w:tr w:rsidR="00542EE6" w:rsidRPr="00244920" w14:paraId="53772B13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EBA720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#1 of time instance #2</w:t>
            </w:r>
          </w:p>
        </w:tc>
      </w:tr>
      <w:tr w:rsidR="00542EE6" w:rsidRPr="00244920" w14:paraId="5D732DDD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BC5770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#2 of time instance #2</w:t>
            </w:r>
          </w:p>
        </w:tc>
      </w:tr>
      <w:tr w:rsidR="00542EE6" w:rsidRPr="00244920" w14:paraId="4CF913B9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B370BF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7C3B06CA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766CDD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#K of time instance #2</w:t>
            </w:r>
          </w:p>
        </w:tc>
      </w:tr>
      <w:tr w:rsidR="00542EE6" w:rsidRPr="00244920" w14:paraId="7D43DA38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806F89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36CF0C6B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179580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#1 of time instance #N</w:t>
            </w:r>
          </w:p>
        </w:tc>
      </w:tr>
      <w:tr w:rsidR="00542EE6" w:rsidRPr="00244920" w14:paraId="14BE9364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1C3233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#2 of time instance #N</w:t>
            </w:r>
          </w:p>
        </w:tc>
      </w:tr>
      <w:tr w:rsidR="00542EE6" w:rsidRPr="00244920" w14:paraId="38F2534B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91407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1090E5FF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723CBD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CRI or SSBRI #K of time instance #N</w:t>
            </w:r>
          </w:p>
        </w:tc>
      </w:tr>
      <w:tr w:rsidR="00542EE6" w:rsidRPr="00244920" w14:paraId="60ADFE61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D4181E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RSRP #1 of time instance #1</w:t>
            </w:r>
          </w:p>
        </w:tc>
      </w:tr>
      <w:tr w:rsidR="00542EE6" w:rsidRPr="00244920" w14:paraId="657AE30E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4B405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#2 of time instance #1</w:t>
            </w:r>
          </w:p>
        </w:tc>
      </w:tr>
      <w:tr w:rsidR="00542EE6" w:rsidRPr="00244920" w14:paraId="6D5DE698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65759D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0DC154F0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437E6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#K of time instance #1</w:t>
            </w:r>
          </w:p>
        </w:tc>
      </w:tr>
      <w:tr w:rsidR="00542EE6" w:rsidRPr="00244920" w14:paraId="6BB640B5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4419F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#1 of time instance #2</w:t>
            </w:r>
          </w:p>
        </w:tc>
      </w:tr>
      <w:tr w:rsidR="00542EE6" w:rsidRPr="00244920" w14:paraId="4BA0385F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DD58B0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#2 of time instance #2</w:t>
            </w:r>
          </w:p>
        </w:tc>
      </w:tr>
      <w:tr w:rsidR="00542EE6" w:rsidRPr="00244920" w14:paraId="6A08F37F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9F6595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5DCE0BA2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23E54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#K of time instance #2</w:t>
            </w:r>
          </w:p>
        </w:tc>
      </w:tr>
      <w:tr w:rsidR="00542EE6" w:rsidRPr="00244920" w14:paraId="76718224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A12E14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7234490F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9A86DA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#1 of time instance #N</w:t>
            </w:r>
          </w:p>
        </w:tc>
      </w:tr>
      <w:tr w:rsidR="00542EE6" w:rsidRPr="00244920" w14:paraId="7015BFBD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E3CBFE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#2 of time instance #N</w:t>
            </w:r>
          </w:p>
        </w:tc>
      </w:tr>
      <w:tr w:rsidR="00542EE6" w:rsidRPr="00244920" w14:paraId="2964A8A0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9A827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…</w:t>
            </w:r>
          </w:p>
        </w:tc>
      </w:tr>
      <w:tr w:rsidR="00542EE6" w:rsidRPr="00244920" w14:paraId="14EC1BD0" w14:textId="77777777" w:rsidTr="00A33DF5">
        <w:trPr>
          <w:trHeight w:val="150"/>
          <w:jc w:val="center"/>
        </w:trPr>
        <w:tc>
          <w:tcPr>
            <w:tcW w:w="5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5CE68" w14:textId="77777777" w:rsidR="00542EE6" w:rsidRPr="00244920" w:rsidRDefault="00542EE6" w:rsidP="00A33DF5">
            <w:pPr>
              <w:shd w:val="clear" w:color="auto" w:fill="FFFFFF"/>
              <w:snapToGrid w:val="0"/>
              <w:jc w:val="center"/>
              <w:rPr>
                <w:rFonts w:eastAsia="SimSun"/>
                <w:color w:val="000000"/>
              </w:rPr>
            </w:pPr>
            <w:r w:rsidRPr="00244920">
              <w:rPr>
                <w:rFonts w:eastAsia="SimSun"/>
                <w:color w:val="000000"/>
              </w:rPr>
              <w:t>Differential RSRP #K of time instance #N</w:t>
            </w:r>
          </w:p>
        </w:tc>
      </w:tr>
    </w:tbl>
    <w:p w14:paraId="40F3BE99" w14:textId="77777777" w:rsidR="00542EE6" w:rsidRPr="00244920" w:rsidRDefault="00542EE6" w:rsidP="00145A4E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 xml:space="preserve">Time instance indicator </w:t>
      </w:r>
      <w:proofErr w:type="gramStart"/>
      <w:r w:rsidRPr="00244920">
        <w:rPr>
          <w:rFonts w:eastAsia="SimSun"/>
          <w:lang w:eastAsia="zh-CN"/>
        </w:rPr>
        <w:t>exist</w:t>
      </w:r>
      <w:proofErr w:type="gramEnd"/>
      <w:r w:rsidRPr="00244920">
        <w:rPr>
          <w:rFonts w:eastAsia="SimSun"/>
          <w:lang w:eastAsia="zh-CN"/>
        </w:rPr>
        <w:t xml:space="preserve"> if N &gt; 1</w:t>
      </w:r>
    </w:p>
    <w:p w14:paraId="61E3CAB9" w14:textId="77777777" w:rsidR="00542EE6" w:rsidRPr="00244920" w:rsidRDefault="00542EE6" w:rsidP="00145A4E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 xml:space="preserve">The size of CSI field for time instance indicator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  <w:lang w:eastAsia="zh-CN"/>
                  </w:rPr>
                  <m:t>N</m:t>
                </m:r>
              </m:e>
            </m:func>
          </m:e>
        </m:d>
      </m:oMath>
    </w:p>
    <w:p w14:paraId="7AE4FE8F" w14:textId="77777777" w:rsidR="00542EE6" w:rsidRPr="00244920" w:rsidRDefault="00542EE6" w:rsidP="00145A4E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 xml:space="preserve">The value of time instance indicator n (n≥0) </w:t>
      </w:r>
      <w:r w:rsidRPr="00244920">
        <w:rPr>
          <w:rFonts w:eastAsia="SimSun"/>
          <w:color w:val="000000"/>
          <w:lang w:eastAsia="en-US"/>
        </w:rPr>
        <w:t>corresponds to</w:t>
      </w:r>
      <w:r w:rsidRPr="00244920">
        <w:rPr>
          <w:rFonts w:eastAsia="SimSun"/>
          <w:lang w:eastAsia="zh-CN"/>
        </w:rPr>
        <w:t xml:space="preserve"> the (n+1)-th earliest time instance in the N time instances</w:t>
      </w:r>
    </w:p>
    <w:p w14:paraId="3E06AE9B" w14:textId="77777777" w:rsidR="00542EE6" w:rsidRPr="00244920" w:rsidRDefault="00542EE6" w:rsidP="00145A4E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>Time instance #1 corresponds to the time instance indicated by the time instance indicator</w:t>
      </w:r>
    </w:p>
    <w:p w14:paraId="2165577D" w14:textId="77777777" w:rsidR="00542EE6" w:rsidRPr="00244920" w:rsidRDefault="00542EE6" w:rsidP="00145A4E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>Time instance #2~#N are mapped to the remaining N-1 time instance(s) other than time instance #1 based on the time domain order of the time instances</w:t>
      </w:r>
    </w:p>
    <w:p w14:paraId="47DA0E75" w14:textId="77777777" w:rsidR="00542EE6" w:rsidRPr="00244920" w:rsidRDefault="00542EE6" w:rsidP="00145A4E">
      <w:pPr>
        <w:pStyle w:val="ListParagraph"/>
        <w:numPr>
          <w:ilvl w:val="2"/>
          <w:numId w:val="8"/>
        </w:numPr>
        <w:overflowPunct/>
        <w:autoSpaceDE/>
        <w:autoSpaceDN/>
        <w:adjustRightInd/>
        <w:snapToGrid w:val="0"/>
        <w:spacing w:after="0"/>
        <w:ind w:left="840"/>
        <w:contextualSpacing w:val="0"/>
        <w:jc w:val="both"/>
        <w:textAlignment w:val="auto"/>
        <w:rPr>
          <w:rFonts w:eastAsia="SimSun"/>
          <w:lang w:eastAsia="zh-CN"/>
        </w:rPr>
      </w:pPr>
      <w:r w:rsidRPr="00244920">
        <w:rPr>
          <w:rFonts w:eastAsia="SimSun"/>
          <w:lang w:eastAsia="zh-CN"/>
        </w:rPr>
        <w:t xml:space="preserve">where time instance #2 is mapped to the earliest time instance from the N-1 time instance(s) </w:t>
      </w:r>
    </w:p>
    <w:p w14:paraId="13697340" w14:textId="77777777" w:rsidR="00542EE6" w:rsidRPr="00244920" w:rsidRDefault="00542EE6" w:rsidP="00145A4E">
      <w:pPr>
        <w:pStyle w:val="ListParagraph"/>
        <w:numPr>
          <w:ilvl w:val="1"/>
          <w:numId w:val="9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color w:val="000000"/>
          <w:lang w:eastAsia="en-US"/>
        </w:rPr>
      </w:pPr>
      <w:r w:rsidRPr="00244920">
        <w:rPr>
          <w:rFonts w:eastAsia="SimSun"/>
          <w:color w:val="000000"/>
          <w:lang w:eastAsia="en-US"/>
        </w:rPr>
        <w:t xml:space="preserve">CRI or SSBRI #k is mapped to RSRP #k with the same time instance, where k = </w:t>
      </w:r>
      <w:proofErr w:type="gramStart"/>
      <w:r w:rsidRPr="00244920">
        <w:rPr>
          <w:rFonts w:eastAsia="SimSun"/>
          <w:color w:val="000000"/>
          <w:lang w:eastAsia="en-US"/>
        </w:rPr>
        <w:t>1,2</w:t>
      </w:r>
      <w:r w:rsidRPr="00244920">
        <w:rPr>
          <w:rFonts w:eastAsia="SimSun"/>
          <w:color w:val="000000"/>
          <w:lang w:eastAsia="zh-CN"/>
        </w:rPr>
        <w:t>,</w:t>
      </w:r>
      <w:r w:rsidRPr="00244920">
        <w:rPr>
          <w:rFonts w:eastAsia="SimSun"/>
          <w:color w:val="000000"/>
          <w:lang w:eastAsia="en-US"/>
        </w:rPr>
        <w:t>…</w:t>
      </w:r>
      <w:proofErr w:type="gramEnd"/>
      <w:r w:rsidRPr="00244920">
        <w:rPr>
          <w:rFonts w:eastAsia="SimSun"/>
          <w:color w:val="000000"/>
          <w:lang w:eastAsia="en-US"/>
        </w:rPr>
        <w:t>,K</w:t>
      </w:r>
    </w:p>
    <w:p w14:paraId="4F77226F" w14:textId="77777777" w:rsidR="00542EE6" w:rsidRPr="00244920" w:rsidRDefault="00542EE6" w:rsidP="00145A4E">
      <w:pPr>
        <w:pStyle w:val="ListParagraph"/>
        <w:numPr>
          <w:ilvl w:val="1"/>
          <w:numId w:val="9"/>
        </w:numPr>
        <w:overflowPunct/>
        <w:autoSpaceDE/>
        <w:autoSpaceDN/>
        <w:adjustRightInd/>
        <w:snapToGrid w:val="0"/>
        <w:spacing w:after="0"/>
        <w:ind w:left="420"/>
        <w:contextualSpacing w:val="0"/>
        <w:jc w:val="both"/>
        <w:textAlignment w:val="auto"/>
        <w:rPr>
          <w:rFonts w:eastAsia="SimSun"/>
          <w:color w:val="000000"/>
          <w:lang w:eastAsia="en-US"/>
        </w:rPr>
      </w:pPr>
      <w:r w:rsidRPr="00244920">
        <w:rPr>
          <w:rFonts w:eastAsia="SimSun"/>
          <w:color w:val="000000"/>
          <w:lang w:eastAsia="en-US"/>
        </w:rPr>
        <w:t>RSRP #1 of time instance #1 is absolute RSRP; and the remaining RSRP are differential RSRP with reference to the largest predicted RSRP corresponding to CRI or SSBRI #1 of time instance #1</w:t>
      </w:r>
    </w:p>
    <w:p w14:paraId="2870E167" w14:textId="77777777" w:rsidR="00542EE6" w:rsidRPr="00244920" w:rsidRDefault="00542EE6" w:rsidP="00542EE6">
      <w:pPr>
        <w:rPr>
          <w:rFonts w:eastAsia="DengXian"/>
        </w:rPr>
      </w:pPr>
    </w:p>
    <w:p w14:paraId="0D840789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1D21C174" w14:textId="77777777" w:rsidR="00542EE6" w:rsidRPr="00244920" w:rsidRDefault="00542EE6" w:rsidP="00542EE6">
      <w:pPr>
        <w:suppressAutoHyphens/>
        <w:snapToGrid w:val="0"/>
        <w:spacing w:before="156" w:after="156"/>
        <w:contextualSpacing/>
      </w:pPr>
      <w:r w:rsidRPr="00244920">
        <w:rPr>
          <w:rFonts w:eastAsia="DengXian"/>
        </w:rPr>
        <w:t>For BM-Case 2 of UE-side model, one RRC parameter represents t</w:t>
      </w:r>
      <w:r w:rsidRPr="00244920">
        <w:t xml:space="preserve">he time gap configured for between two consecutive future time </w:t>
      </w:r>
      <w:proofErr w:type="gramStart"/>
      <w:r w:rsidRPr="00244920">
        <w:t>instances, and</w:t>
      </w:r>
      <w:proofErr w:type="gramEnd"/>
      <w:r w:rsidRPr="00244920">
        <w:t xml:space="preserve"> also </w:t>
      </w:r>
      <w:r w:rsidRPr="00244920">
        <w:rPr>
          <w:rFonts w:eastAsia="DengXian"/>
        </w:rPr>
        <w:t xml:space="preserve">represents </w:t>
      </w:r>
      <w:r w:rsidRPr="00244920">
        <w:t xml:space="preserve">the time gap between the reference time and the first future time instance for prediction. </w:t>
      </w:r>
    </w:p>
    <w:p w14:paraId="330738D6" w14:textId="77777777" w:rsidR="00542EE6" w:rsidRPr="00244920" w:rsidRDefault="00542EE6" w:rsidP="00542EE6">
      <w:pPr>
        <w:rPr>
          <w:rFonts w:eastAsia="DengXian"/>
        </w:rPr>
      </w:pPr>
    </w:p>
    <w:p w14:paraId="371C3E56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519045DA" w14:textId="77777777" w:rsidR="00542EE6" w:rsidRPr="00244920" w:rsidRDefault="00542EE6" w:rsidP="00542EE6">
      <w:pPr>
        <w:pStyle w:val="CommentText"/>
        <w:snapToGrid w:val="0"/>
        <w:rPr>
          <w:rFonts w:ascii="Times New Roman" w:hAnsi="Times New Roman"/>
        </w:rPr>
      </w:pPr>
      <w:r w:rsidRPr="00244920">
        <w:rPr>
          <w:rFonts w:ascii="Times New Roman" w:hAnsi="Times New Roman"/>
        </w:rPr>
        <w:t xml:space="preserve">For UE-sided model monitoring Type 1 option 2, regarding the type of resource for the set for monitoring, support at least periodic CSI-RS, semi-persistent CSI-RS and SSB </w:t>
      </w:r>
    </w:p>
    <w:p w14:paraId="26D4A984" w14:textId="77777777" w:rsidR="00542EE6" w:rsidRPr="00244920" w:rsidRDefault="00542EE6" w:rsidP="00542EE6">
      <w:pPr>
        <w:rPr>
          <w:rFonts w:eastAsia="DengXian"/>
        </w:rPr>
      </w:pPr>
    </w:p>
    <w:p w14:paraId="47780751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62BD8A83" w14:textId="77777777" w:rsidR="00542EE6" w:rsidRPr="00244920" w:rsidRDefault="00542EE6" w:rsidP="00542EE6">
      <w:r w:rsidRPr="00244920">
        <w:t xml:space="preserve">For UE-sided model monitoring Type 1 option 2, support the following combination for inference report type and monitoring report type: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080"/>
        <w:gridCol w:w="2385"/>
        <w:gridCol w:w="2385"/>
      </w:tblGrid>
      <w:tr w:rsidR="00542EE6" w:rsidRPr="00244920" w14:paraId="36CF1B85" w14:textId="77777777" w:rsidTr="00A33DF5">
        <w:tc>
          <w:tcPr>
            <w:tcW w:w="2965" w:type="dxa"/>
            <w:tcBorders>
              <w:tl2br w:val="single" w:sz="4" w:space="0" w:color="auto"/>
            </w:tcBorders>
            <w:shd w:val="clear" w:color="auto" w:fill="D9D9D9"/>
          </w:tcPr>
          <w:p w14:paraId="1C77A67F" w14:textId="77777777" w:rsidR="00542EE6" w:rsidRPr="00244920" w:rsidRDefault="00542EE6" w:rsidP="00A33DF5">
            <w:r w:rsidRPr="00244920">
              <w:t xml:space="preserve">      Monitoring report type</w:t>
            </w:r>
          </w:p>
          <w:p w14:paraId="353B26FC" w14:textId="77777777" w:rsidR="00542EE6" w:rsidRPr="00244920" w:rsidRDefault="00542EE6" w:rsidP="00A33DF5">
            <w:r w:rsidRPr="00244920">
              <w:t>Inference report type</w:t>
            </w:r>
          </w:p>
        </w:tc>
        <w:tc>
          <w:tcPr>
            <w:tcW w:w="2263" w:type="dxa"/>
            <w:shd w:val="clear" w:color="auto" w:fill="D9D9D9"/>
          </w:tcPr>
          <w:p w14:paraId="39536B03" w14:textId="77777777" w:rsidR="00542EE6" w:rsidRPr="00244920" w:rsidRDefault="00542EE6" w:rsidP="00A33DF5">
            <w:r w:rsidRPr="00244920">
              <w:t>P report</w:t>
            </w:r>
          </w:p>
        </w:tc>
        <w:tc>
          <w:tcPr>
            <w:tcW w:w="2614" w:type="dxa"/>
            <w:shd w:val="clear" w:color="auto" w:fill="D9D9D9"/>
          </w:tcPr>
          <w:p w14:paraId="503D2748" w14:textId="77777777" w:rsidR="00542EE6" w:rsidRPr="00244920" w:rsidRDefault="00542EE6" w:rsidP="00A33DF5">
            <w:r w:rsidRPr="00244920">
              <w:t>SP report</w:t>
            </w:r>
          </w:p>
        </w:tc>
        <w:tc>
          <w:tcPr>
            <w:tcW w:w="2614" w:type="dxa"/>
            <w:shd w:val="clear" w:color="auto" w:fill="D9D9D9"/>
          </w:tcPr>
          <w:p w14:paraId="5518E326" w14:textId="77777777" w:rsidR="00542EE6" w:rsidRPr="00244920" w:rsidRDefault="00542EE6" w:rsidP="00A33DF5">
            <w:r w:rsidRPr="00244920">
              <w:t>AP report</w:t>
            </w:r>
          </w:p>
        </w:tc>
      </w:tr>
      <w:tr w:rsidR="00542EE6" w:rsidRPr="00244920" w14:paraId="36B758B3" w14:textId="77777777" w:rsidTr="00A33DF5">
        <w:tc>
          <w:tcPr>
            <w:tcW w:w="2965" w:type="dxa"/>
            <w:shd w:val="clear" w:color="auto" w:fill="auto"/>
          </w:tcPr>
          <w:p w14:paraId="425F9AAD" w14:textId="77777777" w:rsidR="00542EE6" w:rsidRPr="00244920" w:rsidRDefault="00542EE6" w:rsidP="00A33DF5">
            <w:r w:rsidRPr="00244920">
              <w:t>AP report</w:t>
            </w:r>
          </w:p>
        </w:tc>
        <w:tc>
          <w:tcPr>
            <w:tcW w:w="2263" w:type="dxa"/>
            <w:shd w:val="clear" w:color="auto" w:fill="auto"/>
          </w:tcPr>
          <w:p w14:paraId="68BDC51F" w14:textId="77777777" w:rsidR="00542EE6" w:rsidRPr="00244920" w:rsidRDefault="00542EE6" w:rsidP="00A33DF5">
            <w:pPr>
              <w:spacing w:line="276" w:lineRule="auto"/>
              <w:rPr>
                <w:bCs/>
              </w:rPr>
            </w:pPr>
            <w:r w:rsidRPr="00244920">
              <w:rPr>
                <w:bCs/>
              </w:rPr>
              <w:t>Not support</w:t>
            </w:r>
          </w:p>
        </w:tc>
        <w:tc>
          <w:tcPr>
            <w:tcW w:w="2614" w:type="dxa"/>
            <w:shd w:val="clear" w:color="auto" w:fill="auto"/>
          </w:tcPr>
          <w:p w14:paraId="53403424" w14:textId="77777777" w:rsidR="00542EE6" w:rsidRPr="00244920" w:rsidRDefault="00542EE6" w:rsidP="00A33DF5">
            <w:pPr>
              <w:rPr>
                <w:bCs/>
              </w:rPr>
            </w:pPr>
            <w:r w:rsidRPr="00244920">
              <w:rPr>
                <w:bCs/>
              </w:rPr>
              <w:t>Not support</w:t>
            </w:r>
          </w:p>
        </w:tc>
        <w:tc>
          <w:tcPr>
            <w:tcW w:w="2614" w:type="dxa"/>
            <w:shd w:val="clear" w:color="auto" w:fill="auto"/>
          </w:tcPr>
          <w:p w14:paraId="611D28E9" w14:textId="77777777" w:rsidR="00542EE6" w:rsidRPr="00244920" w:rsidRDefault="00542EE6" w:rsidP="00A33DF5">
            <w:pPr>
              <w:spacing w:line="276" w:lineRule="auto"/>
              <w:rPr>
                <w:bCs/>
              </w:rPr>
            </w:pPr>
            <w:r w:rsidRPr="00244920">
              <w:rPr>
                <w:bCs/>
              </w:rPr>
              <w:t>Support</w:t>
            </w:r>
            <w:r w:rsidRPr="00244920">
              <w:rPr>
                <w:bCs/>
                <w:color w:val="FF0000"/>
                <w:lang w:eastAsia="zh-TW"/>
              </w:rPr>
              <w:t xml:space="preserve"> </w:t>
            </w:r>
          </w:p>
        </w:tc>
      </w:tr>
      <w:tr w:rsidR="00542EE6" w:rsidRPr="00244920" w14:paraId="329D6D8D" w14:textId="77777777" w:rsidTr="00A33DF5">
        <w:tc>
          <w:tcPr>
            <w:tcW w:w="2965" w:type="dxa"/>
            <w:shd w:val="clear" w:color="auto" w:fill="auto"/>
          </w:tcPr>
          <w:p w14:paraId="32D28DA4" w14:textId="77777777" w:rsidR="00542EE6" w:rsidRPr="00244920" w:rsidRDefault="00542EE6" w:rsidP="00A33DF5">
            <w:r w:rsidRPr="00244920">
              <w:t>SP report</w:t>
            </w:r>
          </w:p>
        </w:tc>
        <w:tc>
          <w:tcPr>
            <w:tcW w:w="2263" w:type="dxa"/>
            <w:shd w:val="clear" w:color="auto" w:fill="auto"/>
          </w:tcPr>
          <w:p w14:paraId="52909269" w14:textId="77777777" w:rsidR="00542EE6" w:rsidRPr="00244920" w:rsidRDefault="00542EE6" w:rsidP="00A33DF5">
            <w:pPr>
              <w:rPr>
                <w:bCs/>
              </w:rPr>
            </w:pPr>
            <w:r w:rsidRPr="00244920">
              <w:rPr>
                <w:bCs/>
              </w:rPr>
              <w:t>Not support</w:t>
            </w:r>
          </w:p>
        </w:tc>
        <w:tc>
          <w:tcPr>
            <w:tcW w:w="2614" w:type="dxa"/>
            <w:shd w:val="clear" w:color="auto" w:fill="auto"/>
          </w:tcPr>
          <w:p w14:paraId="0F4DAB14" w14:textId="77777777" w:rsidR="00542EE6" w:rsidRPr="00244920" w:rsidRDefault="00542EE6" w:rsidP="00A33DF5">
            <w:pPr>
              <w:rPr>
                <w:bCs/>
              </w:rPr>
            </w:pPr>
            <w:r w:rsidRPr="00244920">
              <w:rPr>
                <w:bCs/>
              </w:rPr>
              <w:t>Support</w:t>
            </w:r>
          </w:p>
        </w:tc>
        <w:tc>
          <w:tcPr>
            <w:tcW w:w="2614" w:type="dxa"/>
            <w:shd w:val="clear" w:color="auto" w:fill="auto"/>
          </w:tcPr>
          <w:p w14:paraId="31A8C514" w14:textId="77777777" w:rsidR="00542EE6" w:rsidRPr="00244920" w:rsidRDefault="00542EE6" w:rsidP="00A33DF5">
            <w:pPr>
              <w:spacing w:line="276" w:lineRule="auto"/>
              <w:rPr>
                <w:bCs/>
              </w:rPr>
            </w:pPr>
            <w:r w:rsidRPr="00244920">
              <w:rPr>
                <w:bCs/>
              </w:rPr>
              <w:t>Support</w:t>
            </w:r>
          </w:p>
        </w:tc>
      </w:tr>
      <w:tr w:rsidR="00542EE6" w:rsidRPr="00244920" w14:paraId="4EBD09B2" w14:textId="77777777" w:rsidTr="00A33DF5">
        <w:tc>
          <w:tcPr>
            <w:tcW w:w="2965" w:type="dxa"/>
            <w:shd w:val="clear" w:color="auto" w:fill="auto"/>
          </w:tcPr>
          <w:p w14:paraId="5C809988" w14:textId="77777777" w:rsidR="00542EE6" w:rsidRPr="00244920" w:rsidRDefault="00542EE6" w:rsidP="00A33DF5">
            <w:r w:rsidRPr="00244920">
              <w:t>P report</w:t>
            </w:r>
          </w:p>
        </w:tc>
        <w:tc>
          <w:tcPr>
            <w:tcW w:w="2263" w:type="dxa"/>
            <w:shd w:val="clear" w:color="auto" w:fill="auto"/>
          </w:tcPr>
          <w:p w14:paraId="4C8ED20B" w14:textId="77777777" w:rsidR="00542EE6" w:rsidRPr="00244920" w:rsidRDefault="00542EE6" w:rsidP="00A33DF5">
            <w:pPr>
              <w:rPr>
                <w:bCs/>
              </w:rPr>
            </w:pPr>
            <w:r w:rsidRPr="00244920">
              <w:rPr>
                <w:bCs/>
              </w:rPr>
              <w:t>Support</w:t>
            </w:r>
          </w:p>
        </w:tc>
        <w:tc>
          <w:tcPr>
            <w:tcW w:w="2614" w:type="dxa"/>
            <w:shd w:val="clear" w:color="auto" w:fill="auto"/>
          </w:tcPr>
          <w:p w14:paraId="1E1CCF75" w14:textId="77777777" w:rsidR="00542EE6" w:rsidRPr="00244920" w:rsidRDefault="00542EE6" w:rsidP="00A33DF5">
            <w:pPr>
              <w:rPr>
                <w:bCs/>
              </w:rPr>
            </w:pPr>
            <w:r w:rsidRPr="00244920">
              <w:rPr>
                <w:bCs/>
              </w:rPr>
              <w:t>Support</w:t>
            </w:r>
          </w:p>
        </w:tc>
        <w:tc>
          <w:tcPr>
            <w:tcW w:w="2614" w:type="dxa"/>
            <w:shd w:val="clear" w:color="auto" w:fill="auto"/>
          </w:tcPr>
          <w:p w14:paraId="524F7EB7" w14:textId="77777777" w:rsidR="00542EE6" w:rsidRPr="00244920" w:rsidRDefault="00542EE6" w:rsidP="00A33DF5">
            <w:pPr>
              <w:spacing w:line="276" w:lineRule="auto"/>
              <w:rPr>
                <w:bCs/>
              </w:rPr>
            </w:pPr>
            <w:r w:rsidRPr="00244920">
              <w:rPr>
                <w:bCs/>
              </w:rPr>
              <w:t>Support</w:t>
            </w:r>
          </w:p>
        </w:tc>
      </w:tr>
    </w:tbl>
    <w:p w14:paraId="4529DBFD" w14:textId="77777777" w:rsidR="00542EE6" w:rsidRPr="00244920" w:rsidRDefault="00542EE6" w:rsidP="00542EE6">
      <w:pPr>
        <w:rPr>
          <w:rFonts w:eastAsia="DengXian"/>
        </w:rPr>
      </w:pPr>
    </w:p>
    <w:p w14:paraId="71E94915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1DA5921B" w14:textId="77777777" w:rsidR="00542EE6" w:rsidRPr="00244920" w:rsidRDefault="00542EE6" w:rsidP="00542EE6">
      <w:pPr>
        <w:rPr>
          <w:kern w:val="24"/>
        </w:rPr>
      </w:pPr>
      <w:r w:rsidRPr="00244920">
        <w:t xml:space="preserve">For UE-sided model, regarding a CSI report corresponding to </w:t>
      </w:r>
      <w:r w:rsidRPr="00244920">
        <w:rPr>
          <w:i/>
          <w:iCs/>
        </w:rPr>
        <w:t>CSI-ReportConfig</w:t>
      </w:r>
      <w:r w:rsidRPr="00244920">
        <w:t xml:space="preserve"> for Type 1 option 2 monitoring, </w:t>
      </w:r>
      <m:oMath>
        <m:sSub>
          <m:sSubPr>
            <m:ctrlPr>
              <w:rPr>
                <w:rFonts w:ascii="Cambria Math" w:eastAsia="+mn-ea" w:hAnsi="Cambria Math"/>
                <w:i/>
                <w:iCs/>
                <w:kern w:val="24"/>
              </w:rPr>
            </m:ctrlPr>
          </m:sSubPr>
          <m:e>
            <m:r>
              <w:rPr>
                <w:rFonts w:ascii="Cambria Math" w:eastAsia="+mn-ea" w:hAnsi="Cambria Math"/>
                <w:kern w:val="24"/>
              </w:rPr>
              <m:t>O</m:t>
            </m:r>
          </m:e>
          <m:sub>
            <m:r>
              <w:rPr>
                <w:rFonts w:ascii="Cambria Math" w:eastAsia="+mn-ea" w:hAnsi="Cambria Math"/>
                <w:kern w:val="24"/>
              </w:rPr>
              <m:t>CPU</m:t>
            </m:r>
          </m:sub>
        </m:sSub>
        <m:r>
          <w:rPr>
            <w:rFonts w:ascii="Cambria Math" w:eastAsia="+mn-ea" w:hAnsi="Cambria Math"/>
            <w:kern w:val="24"/>
          </w:rPr>
          <m:t>=1</m:t>
        </m:r>
      </m:oMath>
      <w:r w:rsidRPr="00244920">
        <w:rPr>
          <w:kern w:val="24"/>
        </w:rPr>
        <w:t>.</w:t>
      </w:r>
    </w:p>
    <w:p w14:paraId="73E2E9CD" w14:textId="77777777" w:rsidR="00542EE6" w:rsidRPr="00244920" w:rsidRDefault="00542EE6" w:rsidP="00542EE6">
      <w:pPr>
        <w:rPr>
          <w:rFonts w:eastAsia="+mn-ea"/>
          <w:color w:val="13171F"/>
          <w:kern w:val="24"/>
        </w:rPr>
      </w:pPr>
      <w:r w:rsidRPr="00244920">
        <w:rPr>
          <w:kern w:val="24"/>
        </w:rPr>
        <w:t xml:space="preserve">Note: the occupation duration is a separate discussion. </w:t>
      </w:r>
    </w:p>
    <w:p w14:paraId="63304F10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4F5600BD" w14:textId="77777777" w:rsidR="00542EE6" w:rsidRPr="00244920" w:rsidRDefault="00542EE6" w:rsidP="00542EE6">
      <w:pPr>
        <w:tabs>
          <w:tab w:val="left" w:pos="720"/>
          <w:tab w:val="left" w:pos="1440"/>
        </w:tabs>
        <w:textAlignment w:val="center"/>
        <w:rPr>
          <w:sz w:val="24"/>
        </w:rPr>
      </w:pPr>
      <w:r w:rsidRPr="00244920">
        <w:t>For UE-sided AI/ML model for beam management, for Option 2 (UE-assisted performance monitoring), the performance metric of Top 1 or Top K beam prediction accuracy is defined as:</w:t>
      </w:r>
    </w:p>
    <w:p w14:paraId="31672A07" w14:textId="77777777" w:rsidR="00542EE6" w:rsidRPr="00244920" w:rsidRDefault="00542EE6" w:rsidP="00145A4E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center"/>
      </w:pPr>
      <w:r w:rsidRPr="00244920">
        <w:t xml:space="preserve">At least one of the Top M </w:t>
      </w:r>
      <w:proofErr w:type="gramStart"/>
      <w:r w:rsidRPr="00244920">
        <w:t>beam</w:t>
      </w:r>
      <w:proofErr w:type="gramEnd"/>
      <w:r w:rsidRPr="00244920">
        <w:t xml:space="preserve">(s) of the resource set(s) for monitoring is among </w:t>
      </w:r>
      <w:proofErr w:type="gramStart"/>
      <w:r w:rsidRPr="00244920">
        <w:t>Top-K</w:t>
      </w:r>
      <w:proofErr w:type="gramEnd"/>
      <w:r w:rsidRPr="00244920">
        <w:t xml:space="preserve"> predicted beam(s) of Set A</w:t>
      </w:r>
      <w:r w:rsidRPr="00244920">
        <w:rPr>
          <w:rFonts w:eastAsia="DengXian"/>
        </w:rPr>
        <w:t xml:space="preserve"> (e.g., linked to at least one of the </w:t>
      </w:r>
      <w:proofErr w:type="gramStart"/>
      <w:r w:rsidRPr="00244920">
        <w:t>Top-K</w:t>
      </w:r>
      <w:proofErr w:type="gramEnd"/>
      <w:r w:rsidRPr="00244920">
        <w:t xml:space="preserve"> predicted beam(s) of Set A</w:t>
      </w:r>
      <w:r w:rsidRPr="00244920">
        <w:rPr>
          <w:rFonts w:eastAsia="DengXian"/>
        </w:rPr>
        <w:t xml:space="preserve"> based on certain rule or signalling)</w:t>
      </w:r>
    </w:p>
    <w:p w14:paraId="5DC42070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  <w:rPr>
          <w:sz w:val="22"/>
          <w:szCs w:val="22"/>
        </w:rPr>
      </w:pPr>
      <w:r w:rsidRPr="00244920">
        <w:t xml:space="preserve">Where K is the number of predicted beam(s) in the corresponding inference report </w:t>
      </w:r>
      <w:r w:rsidRPr="00244920">
        <w:rPr>
          <w:rFonts w:eastAsia="DengXian"/>
          <w:lang w:eastAsia="zh-CN"/>
        </w:rPr>
        <w:t>per time instance</w:t>
      </w:r>
    </w:p>
    <w:p w14:paraId="481D56FB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>Where Top M beam(s) is the best M beam(s) based on L1-RSRP measurements of the resource set(s) for monitoring</w:t>
      </w:r>
    </w:p>
    <w:p w14:paraId="289EC369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>M is configured by NW in CSI report configuration for monitoring</w:t>
      </w:r>
    </w:p>
    <w:p w14:paraId="6DBB6005" w14:textId="77777777" w:rsidR="00542EE6" w:rsidRPr="00244920" w:rsidRDefault="00542EE6" w:rsidP="00145A4E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>M= 1, 2</w:t>
      </w:r>
    </w:p>
    <w:p w14:paraId="485F8798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rPr>
          <w:rFonts w:eastAsia="DengXian"/>
          <w:lang w:eastAsia="zh-CN"/>
        </w:rPr>
        <w:t>FFS: detailed rule or signalling</w:t>
      </w:r>
    </w:p>
    <w:p w14:paraId="13E19BBA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511FE950" w14:textId="77777777" w:rsidR="00542EE6" w:rsidRPr="00244920" w:rsidRDefault="00542EE6" w:rsidP="00542EE6">
      <w:pPr>
        <w:textAlignment w:val="center"/>
      </w:pPr>
      <w:r w:rsidRPr="00244920">
        <w:t xml:space="preserve">For calculation the performance metric of Type 1 Option 2 performance monitoring for UE-sided model: </w:t>
      </w:r>
    </w:p>
    <w:p w14:paraId="50468B7C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ind w:left="780"/>
        <w:contextualSpacing w:val="0"/>
        <w:textAlignment w:val="center"/>
        <w:rPr>
          <w:sz w:val="22"/>
          <w:szCs w:val="22"/>
          <w:lang w:eastAsia="zh-CN"/>
        </w:rPr>
      </w:pPr>
      <w:r w:rsidRPr="00244920">
        <w:rPr>
          <w:lang w:eastAsia="zh-CN"/>
        </w:rPr>
        <w:t xml:space="preserve">Support the size of </w:t>
      </w:r>
      <w:r w:rsidRPr="00244920">
        <w:rPr>
          <w:rFonts w:eastAsia="DengXian"/>
          <w:lang w:eastAsia="zh-CN"/>
        </w:rPr>
        <w:t>a</w:t>
      </w:r>
      <w:r w:rsidRPr="00244920">
        <w:rPr>
          <w:lang w:eastAsia="zh-CN"/>
        </w:rPr>
        <w:t xml:space="preserve"> set for monitoring is the same as the size of Set A, </w:t>
      </w:r>
    </w:p>
    <w:p w14:paraId="3D6203B1" w14:textId="77777777" w:rsidR="00542EE6" w:rsidRPr="00244920" w:rsidRDefault="00542EE6" w:rsidP="00145A4E">
      <w:pPr>
        <w:numPr>
          <w:ilvl w:val="2"/>
          <w:numId w:val="12"/>
        </w:numPr>
        <w:tabs>
          <w:tab w:val="left" w:pos="1080"/>
        </w:tabs>
        <w:overflowPunct/>
        <w:autoSpaceDE/>
        <w:autoSpaceDN/>
        <w:adjustRightInd/>
        <w:spacing w:after="0"/>
        <w:ind w:left="1140"/>
        <w:textAlignment w:val="center"/>
      </w:pPr>
      <w:r w:rsidRPr="00244920">
        <w:t xml:space="preserve">The n-th resource in the set for monitoring is </w:t>
      </w:r>
      <w:r w:rsidRPr="00244920">
        <w:rPr>
          <w:rFonts w:eastAsia="DengXian"/>
        </w:rPr>
        <w:t>linke</w:t>
      </w:r>
      <w:r w:rsidRPr="00244920">
        <w:t xml:space="preserve">d to the n-th resource in Set A. </w:t>
      </w:r>
    </w:p>
    <w:p w14:paraId="74346980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ind w:left="780"/>
        <w:contextualSpacing w:val="0"/>
        <w:textAlignment w:val="center"/>
        <w:rPr>
          <w:sz w:val="22"/>
          <w:szCs w:val="22"/>
          <w:lang w:eastAsia="zh-CN"/>
        </w:rPr>
      </w:pPr>
      <w:r w:rsidRPr="00244920">
        <w:rPr>
          <w:lang w:eastAsia="zh-CN"/>
        </w:rPr>
        <w:t xml:space="preserve">Support the size of </w:t>
      </w:r>
      <w:r w:rsidRPr="00244920">
        <w:rPr>
          <w:rFonts w:eastAsia="DengXian"/>
          <w:lang w:eastAsia="zh-CN"/>
        </w:rPr>
        <w:t>a</w:t>
      </w:r>
      <w:r w:rsidRPr="00244920">
        <w:rPr>
          <w:lang w:eastAsia="zh-CN"/>
        </w:rPr>
        <w:t xml:space="preserve"> set for monitoring is smaller than the size of Set A</w:t>
      </w:r>
    </w:p>
    <w:p w14:paraId="19C0494A" w14:textId="77777777" w:rsidR="00542EE6" w:rsidRPr="00244920" w:rsidRDefault="00542EE6" w:rsidP="00542EE6">
      <w:pPr>
        <w:rPr>
          <w:rFonts w:eastAsia="DengXian"/>
        </w:rPr>
      </w:pPr>
    </w:p>
    <w:p w14:paraId="00C8640B" w14:textId="77777777" w:rsidR="00542EE6" w:rsidRPr="00244920" w:rsidRDefault="00542EE6" w:rsidP="00542EE6">
      <w:pPr>
        <w:rPr>
          <w:rFonts w:eastAsia="DengXian"/>
          <w:highlight w:val="darkYellow"/>
        </w:rPr>
      </w:pPr>
      <w:r w:rsidRPr="00244920">
        <w:rPr>
          <w:rFonts w:eastAsia="DengXian"/>
          <w:highlight w:val="darkYellow"/>
        </w:rPr>
        <w:t>Working Assumption</w:t>
      </w:r>
    </w:p>
    <w:p w14:paraId="22B2AA67" w14:textId="77777777" w:rsidR="00542EE6" w:rsidRPr="00244920" w:rsidRDefault="00542EE6" w:rsidP="00542EE6">
      <w:r w:rsidRPr="00244920">
        <w:t xml:space="preserve">At least for the monitoring Type 1 Option 2 of UE-side model monitoring, for calculation of metric for monitoring, </w:t>
      </w:r>
    </w:p>
    <w:p w14:paraId="3B3FF1EF" w14:textId="77777777" w:rsidR="00542EE6" w:rsidRPr="00244920" w:rsidRDefault="00542EE6" w:rsidP="00145A4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center"/>
      </w:pPr>
      <w:r w:rsidRPr="00244920">
        <w:t xml:space="preserve">for BM-Case 1, measurement result of a transmission occasion of the CSI-RS/SSB resources for monitoring is linked with an inference </w:t>
      </w:r>
      <w:r w:rsidRPr="00244920">
        <w:rPr>
          <w:rFonts w:eastAsia="DengXian"/>
        </w:rPr>
        <w:t>report</w:t>
      </w:r>
      <w:r w:rsidRPr="00244920">
        <w:t>, where the CSI reference resource of the corresponding inference report has the minimal slot offset to the transmission occasion of the</w:t>
      </w:r>
      <w:r w:rsidRPr="00244920">
        <w:rPr>
          <w:rFonts w:eastAsia="DengXian"/>
        </w:rPr>
        <w:t xml:space="preserve"> </w:t>
      </w:r>
      <w:r w:rsidRPr="00244920">
        <w:t xml:space="preserve">CSI-RS/SSB resources for monitoring. </w:t>
      </w:r>
    </w:p>
    <w:p w14:paraId="1F312BDD" w14:textId="77777777" w:rsidR="00542EE6" w:rsidRPr="00244920" w:rsidRDefault="00542EE6" w:rsidP="00145A4E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rPr>
          <w:rFonts w:eastAsia="SimSun"/>
          <w:lang w:eastAsia="zh-CN"/>
        </w:rPr>
        <w:t xml:space="preserve">Wherein, the corresponding inference report, and the transmission occasion </w:t>
      </w:r>
      <w:r w:rsidRPr="00244920">
        <w:rPr>
          <w:lang w:eastAsia="zh-CN"/>
        </w:rPr>
        <w:t xml:space="preserve">of the CSI-RS/SSB resources </w:t>
      </w:r>
      <w:r w:rsidRPr="00244920">
        <w:rPr>
          <w:rFonts w:eastAsia="SimSun"/>
          <w:lang w:eastAsia="zh-CN"/>
        </w:rPr>
        <w:t>for monitoring are no later than the CSI reference resource corresponding to the CSI report for monitoring</w:t>
      </w:r>
    </w:p>
    <w:p w14:paraId="3C6C8AC3" w14:textId="77777777" w:rsidR="00542EE6" w:rsidRPr="00244920" w:rsidRDefault="00542EE6" w:rsidP="00145A4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center"/>
      </w:pPr>
      <w:r w:rsidRPr="00244920">
        <w:t>FFS: whether to introduce a</w:t>
      </w:r>
      <w:r w:rsidRPr="00244920">
        <w:rPr>
          <w:color w:val="FF0000"/>
        </w:rPr>
        <w:t xml:space="preserve"> </w:t>
      </w:r>
      <w:r w:rsidRPr="00244920">
        <w:t>threshold X</w:t>
      </w:r>
      <w:r w:rsidRPr="00244920">
        <w:rPr>
          <w:rFonts w:eastAsia="DengXian"/>
        </w:rPr>
        <w:t xml:space="preserve"> for the minimal slot offset</w:t>
      </w:r>
      <w:r w:rsidRPr="00244920">
        <w:t xml:space="preserve">, and whether it is optionally configured by RRC, where the minimal slot offset </w:t>
      </w:r>
      <w:r w:rsidRPr="00244920">
        <w:rPr>
          <w:i/>
          <w:iCs/>
        </w:rPr>
        <w:t>k</w:t>
      </w:r>
      <w:r w:rsidRPr="00244920">
        <w:t xml:space="preserve"> is no larger than X; otherwise, the transmission occasion for monitoring has no linked inference </w:t>
      </w:r>
      <w:r w:rsidRPr="00244920">
        <w:rPr>
          <w:rFonts w:eastAsia="DengXian"/>
        </w:rPr>
        <w:t>report</w:t>
      </w:r>
      <w:r w:rsidRPr="00244920">
        <w:t>.</w:t>
      </w:r>
    </w:p>
    <w:p w14:paraId="2B142DA3" w14:textId="77777777" w:rsidR="00542EE6" w:rsidRPr="00244920" w:rsidRDefault="00542EE6" w:rsidP="00542EE6">
      <w:pPr>
        <w:rPr>
          <w:rFonts w:eastAsia="DengXian"/>
        </w:rPr>
      </w:pPr>
    </w:p>
    <w:p w14:paraId="4027950A" w14:textId="77777777" w:rsidR="00542EE6" w:rsidRPr="00244920" w:rsidRDefault="00542EE6" w:rsidP="00542EE6">
      <w:pPr>
        <w:rPr>
          <w:rFonts w:eastAsia="DengXian"/>
          <w:highlight w:val="darkYellow"/>
        </w:rPr>
      </w:pPr>
      <w:r w:rsidRPr="00244920">
        <w:rPr>
          <w:rFonts w:eastAsia="DengXian"/>
          <w:highlight w:val="darkYellow"/>
        </w:rPr>
        <w:t>Working Assumption</w:t>
      </w:r>
    </w:p>
    <w:p w14:paraId="498D7DC5" w14:textId="77777777" w:rsidR="00542EE6" w:rsidRPr="00244920" w:rsidRDefault="00542EE6" w:rsidP="00542EE6">
      <w:pPr>
        <w:textAlignment w:val="center"/>
      </w:pPr>
      <w:r w:rsidRPr="00244920">
        <w:rPr>
          <w:rFonts w:eastAsia="SimSun"/>
          <w:bCs/>
        </w:rPr>
        <w:t xml:space="preserve">For BM-Case 1, </w:t>
      </w:r>
      <w:r w:rsidRPr="00244920">
        <w:t xml:space="preserve">the </w:t>
      </w:r>
      <w:r w:rsidRPr="00244920">
        <w:rPr>
          <w:rFonts w:eastAsia="SimSun"/>
          <w:bCs/>
        </w:rPr>
        <w:t xml:space="preserve">beam prediction accuracy is calculated based on </w:t>
      </w:r>
      <w:r w:rsidRPr="00244920">
        <w:rPr>
          <w:i/>
          <w:iCs/>
        </w:rPr>
        <w:t xml:space="preserve">N </w:t>
      </w:r>
      <w:r w:rsidRPr="00244920">
        <w:t xml:space="preserve">latest </w:t>
      </w:r>
      <w:r w:rsidRPr="00244920">
        <w:rPr>
          <w:rFonts w:eastAsia="SimSun"/>
        </w:rPr>
        <w:t xml:space="preserve">transmission occasion(s) of monitoring resources </w:t>
      </w:r>
      <w:r w:rsidRPr="00244920">
        <w:t xml:space="preserve">with linked inference </w:t>
      </w:r>
      <w:r w:rsidRPr="00244920">
        <w:rPr>
          <w:rFonts w:eastAsia="DengXian"/>
        </w:rPr>
        <w:t>report</w:t>
      </w:r>
      <w:r w:rsidRPr="00244920">
        <w:t xml:space="preserve"> no later than</w:t>
      </w:r>
      <w:r w:rsidRPr="00244920">
        <w:rPr>
          <w:rFonts w:eastAsia="SimSun"/>
        </w:rPr>
        <w:t xml:space="preserve"> CSI reference resource corresponding to the CSI report for monitoring</w:t>
      </w:r>
      <w:r w:rsidRPr="00244920">
        <w:t xml:space="preserve"> </w:t>
      </w:r>
    </w:p>
    <w:p w14:paraId="541EBFF0" w14:textId="77777777" w:rsidR="00542EE6" w:rsidRPr="00244920" w:rsidRDefault="00542EE6" w:rsidP="00145A4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contextualSpacing w:val="0"/>
        <w:textAlignment w:val="center"/>
        <w:rPr>
          <w:sz w:val="22"/>
          <w:szCs w:val="22"/>
        </w:rPr>
      </w:pPr>
      <w:r w:rsidRPr="00244920">
        <w:t xml:space="preserve">wherein </w:t>
      </w:r>
      <w:r w:rsidRPr="00244920">
        <w:rPr>
          <w:i/>
          <w:iCs/>
        </w:rPr>
        <w:t xml:space="preserve">N </w:t>
      </w:r>
      <w:r w:rsidRPr="00244920">
        <w:t xml:space="preserve">(N&gt;=1) is configured in </w:t>
      </w:r>
      <w:r w:rsidRPr="00244920">
        <w:rPr>
          <w:i/>
          <w:iCs/>
          <w:lang w:eastAsia="zh-CN"/>
        </w:rPr>
        <w:t>CSI-ReportConfig</w:t>
      </w:r>
    </w:p>
    <w:p w14:paraId="3AB63E11" w14:textId="77777777" w:rsidR="00542EE6" w:rsidRPr="00244920" w:rsidRDefault="00542EE6" w:rsidP="00145A4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 xml:space="preserve">FFS on additional rule for counting </w:t>
      </w:r>
      <w:r w:rsidRPr="00244920">
        <w:rPr>
          <w:i/>
          <w:iCs/>
        </w:rPr>
        <w:t xml:space="preserve">N </w:t>
      </w:r>
      <w:r w:rsidRPr="00244920">
        <w:rPr>
          <w:lang w:eastAsia="zh-CN"/>
        </w:rPr>
        <w:t>linked pair</w:t>
      </w:r>
    </w:p>
    <w:p w14:paraId="7C77F0E2" w14:textId="77777777" w:rsidR="00542EE6" w:rsidRPr="00244920" w:rsidRDefault="00542EE6" w:rsidP="00542EE6">
      <w:pPr>
        <w:textAlignment w:val="center"/>
      </w:pPr>
      <w:r w:rsidRPr="00244920">
        <w:t xml:space="preserve">For BM-Case 1, one resource set for monitoring is configured in one </w:t>
      </w:r>
      <w:r w:rsidRPr="00244920">
        <w:rPr>
          <w:i/>
          <w:iCs/>
        </w:rPr>
        <w:t>CSI-ReportConfig</w:t>
      </w:r>
      <w:r w:rsidRPr="00244920">
        <w:t xml:space="preserve"> for monitoring.</w:t>
      </w:r>
    </w:p>
    <w:p w14:paraId="2060FEB9" w14:textId="77777777" w:rsidR="00542EE6" w:rsidRPr="00244920" w:rsidRDefault="00542EE6" w:rsidP="00542EE6">
      <w:pPr>
        <w:rPr>
          <w:rFonts w:eastAsia="DengXian"/>
        </w:rPr>
      </w:pPr>
    </w:p>
    <w:p w14:paraId="4418B2FC" w14:textId="77777777" w:rsidR="00542EE6" w:rsidRPr="00244920" w:rsidRDefault="00542EE6" w:rsidP="00542EE6">
      <w:pPr>
        <w:rPr>
          <w:rFonts w:eastAsia="DengXian"/>
        </w:rPr>
      </w:pPr>
      <w:r w:rsidRPr="00244920">
        <w:rPr>
          <w:rFonts w:eastAsia="DengXian"/>
        </w:rPr>
        <w:t>Conclusion</w:t>
      </w:r>
    </w:p>
    <w:p w14:paraId="029734BC" w14:textId="77777777" w:rsidR="00542EE6" w:rsidRPr="00244920" w:rsidRDefault="00542EE6" w:rsidP="00542EE6">
      <w:pPr>
        <w:jc w:val="both"/>
        <w:rPr>
          <w:lang w:eastAsia="ja-JP"/>
        </w:rPr>
      </w:pPr>
      <w:r w:rsidRPr="00244920">
        <w:rPr>
          <w:lang w:eastAsia="ja-JP"/>
        </w:rPr>
        <w:t xml:space="preserve">For UE-sided model, for BM-Case 2, for inference, AP CSI-RS for Set B is not supported. </w:t>
      </w:r>
    </w:p>
    <w:p w14:paraId="7DAFB1D4" w14:textId="77777777" w:rsidR="00542EE6" w:rsidRPr="00244920" w:rsidRDefault="00542EE6" w:rsidP="00542EE6">
      <w:pPr>
        <w:rPr>
          <w:rFonts w:eastAsia="DengXian"/>
          <w:highlight w:val="green"/>
        </w:rPr>
      </w:pPr>
      <w:r w:rsidRPr="00244920">
        <w:rPr>
          <w:rFonts w:eastAsia="DengXian"/>
          <w:highlight w:val="green"/>
        </w:rPr>
        <w:t>Agreement</w:t>
      </w:r>
    </w:p>
    <w:p w14:paraId="58460D1F" w14:textId="77777777" w:rsidR="00542EE6" w:rsidRPr="00244920" w:rsidRDefault="00542EE6" w:rsidP="00145A4E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 w:line="278" w:lineRule="auto"/>
        <w:contextualSpacing w:val="0"/>
        <w:textAlignment w:val="auto"/>
        <w:rPr>
          <w:kern w:val="24"/>
          <w:lang w:eastAsia="en-US"/>
        </w:rPr>
      </w:pPr>
      <w:r w:rsidRPr="00244920">
        <w:rPr>
          <w:rFonts w:eastAsia="DengXian"/>
          <w:lang w:eastAsia="zh-CN"/>
        </w:rPr>
        <w:t>For UE-side model, for AI/ML based beam</w:t>
      </w:r>
      <w:r w:rsidRPr="00244920">
        <w:rPr>
          <w:rFonts w:eastAsia="Malgun Gothic"/>
          <w:kern w:val="24"/>
          <w:lang w:eastAsia="en-US"/>
        </w:rPr>
        <w:t xml:space="preserve"> management for BM-Case 1 and BM-Case 2, </w:t>
      </w:r>
      <w:r w:rsidRPr="00244920">
        <w:rPr>
          <w:kern w:val="24"/>
          <w:lang w:eastAsia="en-US"/>
        </w:rPr>
        <w:t xml:space="preserve">for processing of a CSI report for inference, considering the following </w:t>
      </w:r>
      <w:r w:rsidRPr="00244920">
        <w:rPr>
          <w:rFonts w:eastAsia="DengXian"/>
          <w:kern w:val="24"/>
          <w:lang w:eastAsia="zh-CN"/>
        </w:rPr>
        <w:t>option</w:t>
      </w:r>
      <w:r w:rsidRPr="00244920">
        <w:rPr>
          <w:kern w:val="24"/>
          <w:lang w:eastAsia="en-US"/>
        </w:rPr>
        <w:t xml:space="preserve">s for potential down selection: </w:t>
      </w:r>
    </w:p>
    <w:p w14:paraId="127248E3" w14:textId="77777777" w:rsidR="00542EE6" w:rsidRPr="00244920" w:rsidRDefault="00542EE6" w:rsidP="00145A4E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kern w:val="24"/>
          <w:lang w:eastAsia="en-US"/>
        </w:rPr>
      </w:pPr>
      <w:r w:rsidRPr="00244920">
        <w:rPr>
          <w:rFonts w:eastAsia="DengXian"/>
          <w:kern w:val="24"/>
          <w:lang w:eastAsia="zh-CN"/>
        </w:rPr>
        <w:t>Option</w:t>
      </w:r>
      <w:r w:rsidRPr="00244920">
        <w:rPr>
          <w:kern w:val="24"/>
          <w:lang w:eastAsia="en-US"/>
        </w:rPr>
        <w:t xml:space="preserve"> 1: only dedicated AI/ML PU is occupied, </w:t>
      </w:r>
      <m:oMath>
        <m:sSub>
          <m:sSubPr>
            <m:ctrlPr>
              <w:rPr>
                <w:rFonts w:ascii="Cambria Math" w:hAnsi="Cambria Math"/>
                <w:kern w:val="24"/>
              </w:rPr>
            </m:ctrlPr>
          </m:sSubPr>
          <m:e>
            <m:r>
              <w:rPr>
                <w:rFonts w:ascii="Cambria Math" w:hAnsi="Cambria Math"/>
                <w:kern w:val="24"/>
              </w:rPr>
              <m:t>O</m:t>
            </m:r>
          </m:e>
          <m:sub>
            <m:r>
              <w:rPr>
                <w:rFonts w:ascii="Cambria Math" w:hAnsi="Cambria Math"/>
                <w:kern w:val="24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</w:rPr>
          <m:t>=</m:t>
        </m:r>
        <m:r>
          <w:rPr>
            <w:rFonts w:ascii="Cambria Math" w:hAnsi="Cambria Math"/>
            <w:kern w:val="24"/>
          </w:rPr>
          <m:t>N</m:t>
        </m:r>
        <m:r>
          <m:rPr>
            <m:sty m:val="p"/>
          </m:rPr>
          <w:rPr>
            <w:rFonts w:ascii="Cambria Math" w:hAnsi="Cambria Math"/>
            <w:kern w:val="24"/>
          </w:rPr>
          <m:t>1</m:t>
        </m:r>
      </m:oMath>
      <w:r w:rsidRPr="00244920">
        <w:rPr>
          <w:kern w:val="24"/>
          <w:lang w:eastAsia="en-US"/>
        </w:rPr>
        <w:t xml:space="preserve"> is reported by UE.</w:t>
      </w:r>
    </w:p>
    <w:p w14:paraId="4562F226" w14:textId="77777777" w:rsidR="00542EE6" w:rsidRPr="00244920" w:rsidRDefault="00542EE6" w:rsidP="00145A4E">
      <w:pPr>
        <w:pStyle w:val="ListParagraph"/>
        <w:numPr>
          <w:ilvl w:val="2"/>
          <w:numId w:val="14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rFonts w:eastAsia="Malgun Gothic"/>
          <w:kern w:val="24"/>
          <w:lang w:eastAsia="en-US"/>
        </w:rPr>
      </w:pPr>
      <w:r w:rsidRPr="00244920">
        <w:rPr>
          <w:kern w:val="24"/>
          <w:lang w:eastAsia="en-US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</w:rPr>
          <m:t>=0</m:t>
        </m:r>
      </m:oMath>
    </w:p>
    <w:p w14:paraId="7FF072CB" w14:textId="77777777" w:rsidR="00542EE6" w:rsidRPr="00244920" w:rsidRDefault="00542EE6" w:rsidP="00145A4E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kern w:val="24"/>
          <w:lang w:eastAsia="en-US"/>
        </w:rPr>
      </w:pPr>
      <w:r w:rsidRPr="00244920">
        <w:rPr>
          <w:rFonts w:eastAsia="DengXian"/>
          <w:kern w:val="24"/>
          <w:lang w:eastAsia="zh-CN"/>
        </w:rPr>
        <w:t>Option</w:t>
      </w:r>
      <w:r w:rsidRPr="00244920">
        <w:rPr>
          <w:kern w:val="24"/>
          <w:lang w:eastAsia="en-US"/>
        </w:rPr>
        <w:t xml:space="preserve"> 2</w:t>
      </w:r>
      <w:r w:rsidRPr="00244920">
        <w:rPr>
          <w:rFonts w:eastAsia="Malgun Gothic"/>
          <w:kern w:val="24"/>
          <w:lang w:eastAsia="en-US"/>
        </w:rPr>
        <w:t xml:space="preserve">: only legacy CPU is occupied, </w:t>
      </w:r>
      <m:oMath>
        <m:r>
          <m:rPr>
            <m:sty m:val="p"/>
          </m:rPr>
          <w:rPr>
            <w:rFonts w:ascii="Cambria Math" w:eastAsia="Malgun Gothic" w:hAnsi="Cambria Math"/>
            <w:kern w:val="24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kern w:val="24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</w:rPr>
          <m:t>=</m:t>
        </m:r>
        <m:r>
          <w:rPr>
            <w:rFonts w:ascii="Cambria Math" w:eastAsia="Malgun Gothic" w:hAnsi="Cambria Math"/>
            <w:kern w:val="24"/>
          </w:rPr>
          <m:t>M</m:t>
        </m:r>
      </m:oMath>
      <w:r w:rsidRPr="00244920">
        <w:rPr>
          <w:kern w:val="24"/>
          <w:lang w:eastAsia="en-US"/>
        </w:rPr>
        <w:t xml:space="preserve"> it is reported by UE.</w:t>
      </w:r>
    </w:p>
    <w:p w14:paraId="4670D187" w14:textId="77777777" w:rsidR="00542EE6" w:rsidRPr="00244920" w:rsidRDefault="00542EE6" w:rsidP="00145A4E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kern w:val="24"/>
          <w:lang w:eastAsia="en-US"/>
        </w:rPr>
      </w:pPr>
      <w:r w:rsidRPr="00244920">
        <w:rPr>
          <w:rFonts w:eastAsia="DengXian"/>
          <w:kern w:val="24"/>
          <w:lang w:eastAsia="zh-CN"/>
        </w:rPr>
        <w:t>Option</w:t>
      </w:r>
      <w:r w:rsidRPr="00244920">
        <w:rPr>
          <w:kern w:val="24"/>
          <w:lang w:eastAsia="en-US"/>
        </w:rPr>
        <w:t xml:space="preserve"> 3: both dedicated AI/ML PU and legacy CPU are occupied, </w:t>
      </w:r>
      <m:oMath>
        <m:sSub>
          <m:sSubPr>
            <m:ctrlPr>
              <w:rPr>
                <w:rFonts w:ascii="Cambria Math" w:hAnsi="Cambria Math"/>
                <w:kern w:val="24"/>
              </w:rPr>
            </m:ctrlPr>
          </m:sSubPr>
          <m:e>
            <m:r>
              <w:rPr>
                <w:rFonts w:ascii="Cambria Math" w:hAnsi="Cambria Math"/>
                <w:kern w:val="24"/>
              </w:rPr>
              <m:t>O</m:t>
            </m:r>
          </m:e>
          <m:sub>
            <m:r>
              <w:rPr>
                <w:rFonts w:ascii="Cambria Math" w:hAnsi="Cambria Math"/>
                <w:kern w:val="24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</w:rPr>
          <m:t>=</m:t>
        </m:r>
        <m:r>
          <w:rPr>
            <w:rFonts w:ascii="Cambria Math" w:hAnsi="Cambria Math"/>
            <w:kern w:val="24"/>
          </w:rPr>
          <m:t>N</m:t>
        </m:r>
        <m:r>
          <m:rPr>
            <m:sty m:val="p"/>
          </m:rPr>
          <w:rPr>
            <w:rFonts w:ascii="Cambria Math" w:hAnsi="Cambria Math"/>
            <w:kern w:val="24"/>
          </w:rPr>
          <m:t>2</m:t>
        </m:r>
      </m:oMath>
      <w:r w:rsidRPr="00244920">
        <w:rPr>
          <w:kern w:val="24"/>
          <w:lang w:eastAsia="en-US"/>
        </w:rPr>
        <w:t xml:space="preserve"> is reported by UE.</w:t>
      </w:r>
    </w:p>
    <w:p w14:paraId="71230494" w14:textId="77777777" w:rsidR="00542EE6" w:rsidRPr="00244920" w:rsidRDefault="00542EE6" w:rsidP="00145A4E">
      <w:pPr>
        <w:pStyle w:val="ListParagraph"/>
        <w:numPr>
          <w:ilvl w:val="2"/>
          <w:numId w:val="14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kern w:val="24"/>
          <w:lang w:eastAsia="en-US"/>
        </w:rPr>
      </w:pPr>
      <w:r w:rsidRPr="00244920">
        <w:rPr>
          <w:kern w:val="24"/>
          <w:lang w:eastAsia="en-US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</w:rPr>
          <m:t>=1</m:t>
        </m:r>
      </m:oMath>
      <w:r w:rsidRPr="00244920">
        <w:rPr>
          <w:kern w:val="24"/>
          <w:lang w:eastAsia="en-US"/>
        </w:rPr>
        <w:t xml:space="preserve"> </w:t>
      </w:r>
    </w:p>
    <w:p w14:paraId="6773881E" w14:textId="77777777" w:rsidR="00542EE6" w:rsidRPr="00244920" w:rsidRDefault="00542EE6" w:rsidP="00542EE6">
      <w:pPr>
        <w:pStyle w:val="ListParagraph"/>
        <w:spacing w:line="278" w:lineRule="auto"/>
        <w:ind w:left="0" w:firstLine="440"/>
        <w:jc w:val="both"/>
        <w:rPr>
          <w:lang w:eastAsia="zh-CN"/>
        </w:rPr>
      </w:pPr>
      <w:r w:rsidRPr="00244920">
        <w:rPr>
          <w:rFonts w:eastAsia="DengXian"/>
          <w:kern w:val="24"/>
          <w:lang w:eastAsia="zh-CN"/>
        </w:rPr>
        <w:t xml:space="preserve">Note: </w:t>
      </w:r>
      <w:r w:rsidRPr="00244920">
        <w:rPr>
          <w:kern w:val="24"/>
          <w:lang w:eastAsia="en-US"/>
        </w:rPr>
        <w:t xml:space="preserve">The supported </w:t>
      </w:r>
      <w:r w:rsidRPr="00244920">
        <w:rPr>
          <w:rFonts w:eastAsia="DengXian"/>
          <w:kern w:val="24"/>
          <w:lang w:eastAsia="zh-CN"/>
        </w:rPr>
        <w:t>option</w:t>
      </w:r>
      <w:r w:rsidRPr="00244920">
        <w:rPr>
          <w:kern w:val="24"/>
          <w:lang w:eastAsia="en-US"/>
        </w:rPr>
        <w:t xml:space="preserve"> by UE is reported by UE capability, if multiple </w:t>
      </w:r>
      <w:r w:rsidRPr="00244920">
        <w:rPr>
          <w:rFonts w:eastAsia="DengXian"/>
          <w:kern w:val="24"/>
          <w:lang w:eastAsia="zh-CN"/>
        </w:rPr>
        <w:t>options</w:t>
      </w:r>
      <w:r w:rsidRPr="00244920">
        <w:rPr>
          <w:kern w:val="24"/>
          <w:lang w:eastAsia="en-US"/>
        </w:rPr>
        <w:t xml:space="preserve"> are supported.</w:t>
      </w:r>
    </w:p>
    <w:p w14:paraId="5639C588" w14:textId="77777777" w:rsidR="00542EE6" w:rsidRPr="00244920" w:rsidRDefault="00542EE6" w:rsidP="00145A4E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rFonts w:eastAsia="Malgun Gothic"/>
          <w:kern w:val="24"/>
          <w:lang w:eastAsia="en-US"/>
        </w:rPr>
      </w:pPr>
      <w:r w:rsidRPr="00244920">
        <w:rPr>
          <w:kern w:val="24"/>
          <w:lang w:eastAsia="en-US"/>
        </w:rPr>
        <w:t xml:space="preserve">The total number of dedicated AI/ML PU </w:t>
      </w:r>
      <w:r w:rsidRPr="00244920">
        <w:rPr>
          <w:rFonts w:eastAsia="Malgun Gothic"/>
          <w:kern w:val="24"/>
          <w:lang w:eastAsia="en-US"/>
        </w:rPr>
        <w:t xml:space="preserve">for AI/ML </w:t>
      </w:r>
      <w:r w:rsidRPr="00244920">
        <w:rPr>
          <w:kern w:val="24"/>
          <w:lang w:eastAsia="en-US"/>
        </w:rPr>
        <w:t>is reported by UE capability</w:t>
      </w:r>
      <w:r w:rsidRPr="00244920">
        <w:rPr>
          <w:rFonts w:eastAsia="Malgun Gothic"/>
          <w:kern w:val="24"/>
          <w:lang w:eastAsia="en-US"/>
        </w:rPr>
        <w:t xml:space="preserve">. </w:t>
      </w:r>
    </w:p>
    <w:p w14:paraId="015BDC0F" w14:textId="77777777" w:rsidR="00542EE6" w:rsidRPr="00244920" w:rsidRDefault="00542EE6" w:rsidP="00145A4E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0" w:line="278" w:lineRule="auto"/>
        <w:contextualSpacing w:val="0"/>
        <w:jc w:val="both"/>
        <w:textAlignment w:val="auto"/>
        <w:rPr>
          <w:rFonts w:eastAsia="Malgun Gothic"/>
          <w:kern w:val="24"/>
          <w:lang w:eastAsia="en-US"/>
        </w:rPr>
      </w:pPr>
      <w:r w:rsidRPr="00244920">
        <w:rPr>
          <w:rFonts w:eastAsia="Malgun Gothic"/>
          <w:kern w:val="24"/>
          <w:lang w:eastAsia="en-US"/>
        </w:rPr>
        <w:t xml:space="preserve">Note: </w:t>
      </w:r>
      <w:r w:rsidRPr="00244920">
        <w:rPr>
          <w:kern w:val="24"/>
          <w:lang w:eastAsia="en-US"/>
        </w:rPr>
        <w:t xml:space="preserve">The total number of </w:t>
      </w:r>
      <w:r w:rsidRPr="00244920">
        <w:rPr>
          <w:rFonts w:eastAsia="Malgun Gothic"/>
          <w:kern w:val="24"/>
          <w:lang w:eastAsia="en-US"/>
        </w:rPr>
        <w:t>Use c</w:t>
      </w:r>
      <w:r w:rsidRPr="00244920">
        <w:rPr>
          <w:kern w:val="24"/>
          <w:lang w:eastAsia="en-US"/>
        </w:rPr>
        <w:t>ase specific dedicated AI/ML PU</w:t>
      </w:r>
      <w:r w:rsidRPr="00244920">
        <w:rPr>
          <w:rFonts w:eastAsia="Malgun Gothic"/>
          <w:kern w:val="24"/>
          <w:lang w:eastAsia="en-US"/>
        </w:rPr>
        <w:t xml:space="preserve"> could be discussed separately. </w:t>
      </w:r>
    </w:p>
    <w:p w14:paraId="3C15E345" w14:textId="77777777" w:rsidR="00542EE6" w:rsidRPr="00244920" w:rsidRDefault="00542EE6" w:rsidP="00542EE6">
      <w:pPr>
        <w:rPr>
          <w:rFonts w:eastAsia="DengXian"/>
        </w:rPr>
      </w:pPr>
    </w:p>
    <w:p w14:paraId="185C9715" w14:textId="77777777" w:rsidR="00542EE6" w:rsidRPr="00244920" w:rsidRDefault="00542EE6" w:rsidP="00542EE6">
      <w:pPr>
        <w:rPr>
          <w:rFonts w:eastAsia="DengXian"/>
          <w:highlight w:val="darkYellow"/>
        </w:rPr>
      </w:pPr>
      <w:r w:rsidRPr="00244920">
        <w:rPr>
          <w:rFonts w:eastAsia="DengXian"/>
          <w:highlight w:val="darkYellow"/>
        </w:rPr>
        <w:t>Working Assumption</w:t>
      </w:r>
    </w:p>
    <w:p w14:paraId="331CB634" w14:textId="77777777" w:rsidR="00542EE6" w:rsidRPr="00244920" w:rsidRDefault="00542EE6" w:rsidP="00542EE6">
      <w:pPr>
        <w:textAlignment w:val="center"/>
      </w:pPr>
      <w:r w:rsidRPr="00244920">
        <w:t xml:space="preserve">For BM-Case 2, at least support to report one </w:t>
      </w:r>
      <w:r w:rsidRPr="00244920">
        <w:rPr>
          <w:rFonts w:eastAsia="SimSun"/>
          <w:bCs/>
        </w:rPr>
        <w:t>beam prediction accuracy</w:t>
      </w:r>
      <w:r w:rsidRPr="00244920">
        <w:t xml:space="preserve"> for one configured time instance, configured by one </w:t>
      </w:r>
      <w:r w:rsidRPr="00244920">
        <w:rPr>
          <w:i/>
          <w:iCs/>
        </w:rPr>
        <w:t>CSI-ReportConfig</w:t>
      </w:r>
      <w:r w:rsidRPr="00244920">
        <w:t xml:space="preserve"> for monitoring, </w:t>
      </w:r>
    </w:p>
    <w:p w14:paraId="6F86BDDB" w14:textId="77777777" w:rsidR="00542EE6" w:rsidRPr="00244920" w:rsidRDefault="00542EE6" w:rsidP="00145A4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ind w:left="360"/>
        <w:contextualSpacing w:val="0"/>
        <w:textAlignment w:val="center"/>
      </w:pPr>
      <w:r w:rsidRPr="00244920">
        <w:t xml:space="preserve">only one resource set is configured in the </w:t>
      </w:r>
      <w:r w:rsidRPr="00244920">
        <w:rPr>
          <w:i/>
          <w:iCs/>
          <w:lang w:eastAsia="zh-CN"/>
        </w:rPr>
        <w:t>CSI-ReportConfig</w:t>
      </w:r>
    </w:p>
    <w:p w14:paraId="1F2E7A04" w14:textId="77777777" w:rsidR="00542EE6" w:rsidRPr="00244920" w:rsidRDefault="00542EE6" w:rsidP="00145A4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ind w:left="360"/>
        <w:contextualSpacing w:val="0"/>
        <w:textAlignment w:val="center"/>
      </w:pPr>
      <w:r w:rsidRPr="00244920">
        <w:t xml:space="preserve">the one configured time instance (i.e. f-th time instance of the time instance in one inference report) for metric calculation is configured in the </w:t>
      </w:r>
      <w:r w:rsidRPr="00244920">
        <w:rPr>
          <w:i/>
          <w:iCs/>
          <w:lang w:eastAsia="zh-CN"/>
        </w:rPr>
        <w:t xml:space="preserve">CSI-ReportConfig </w:t>
      </w:r>
      <w:r w:rsidRPr="00244920">
        <w:rPr>
          <w:lang w:eastAsia="zh-CN"/>
        </w:rPr>
        <w:t xml:space="preserve">for monitoring </w:t>
      </w:r>
    </w:p>
    <w:p w14:paraId="550B9DE1" w14:textId="77777777" w:rsidR="00542EE6" w:rsidRPr="00244920" w:rsidRDefault="00542EE6" w:rsidP="00145A4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rPr>
          <w:lang w:eastAsia="zh-CN"/>
        </w:rPr>
        <w:t>FFS on whether to configure more than one time instance</w:t>
      </w:r>
    </w:p>
    <w:p w14:paraId="39B4A3F2" w14:textId="77777777" w:rsidR="00542EE6" w:rsidRPr="00244920" w:rsidRDefault="00542EE6" w:rsidP="00145A4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ind w:left="360"/>
        <w:contextualSpacing w:val="0"/>
        <w:textAlignment w:val="center"/>
      </w:pPr>
      <w:r w:rsidRPr="00244920">
        <w:t xml:space="preserve">the performance metric of the f-th time instance is calculated </w:t>
      </w:r>
      <w:r w:rsidRPr="00244920">
        <w:rPr>
          <w:rFonts w:eastAsia="SimSun"/>
          <w:bCs/>
          <w:lang w:eastAsia="zh-CN"/>
        </w:rPr>
        <w:t xml:space="preserve">based on </w:t>
      </w:r>
      <w:r w:rsidRPr="00244920">
        <w:rPr>
          <w:i/>
          <w:iCs/>
        </w:rPr>
        <w:t xml:space="preserve">N </w:t>
      </w:r>
      <w:r w:rsidRPr="00244920">
        <w:t xml:space="preserve">latest </w:t>
      </w:r>
      <w:r w:rsidRPr="00244920">
        <w:rPr>
          <w:rFonts w:eastAsia="SimSun"/>
          <w:lang w:eastAsia="zh-CN"/>
        </w:rPr>
        <w:t xml:space="preserve">transmission occasion(s) </w:t>
      </w:r>
      <w:r w:rsidRPr="00244920">
        <w:t xml:space="preserve">of monitoring resource </w:t>
      </w:r>
      <w:r w:rsidRPr="00244920">
        <w:rPr>
          <w:lang w:eastAsia="zh-CN"/>
        </w:rPr>
        <w:t>with linked time instance, no later than</w:t>
      </w:r>
      <w:r w:rsidRPr="00244920">
        <w:rPr>
          <w:rFonts w:eastAsia="SimSun"/>
          <w:lang w:eastAsia="zh-CN"/>
        </w:rPr>
        <w:t xml:space="preserve"> CSI reference resource corresponding to the CSI report for monitoring</w:t>
      </w:r>
    </w:p>
    <w:p w14:paraId="62024145" w14:textId="77777777" w:rsidR="00542EE6" w:rsidRPr="00244920" w:rsidRDefault="00542EE6" w:rsidP="00145A4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 xml:space="preserve">N (N&gt;=1) is configured in the </w:t>
      </w:r>
      <w:r w:rsidRPr="00244920">
        <w:rPr>
          <w:i/>
          <w:iCs/>
          <w:lang w:eastAsia="zh-CN"/>
        </w:rPr>
        <w:t>CSI-ReportConfig</w:t>
      </w:r>
    </w:p>
    <w:p w14:paraId="0B8EE36A" w14:textId="77777777" w:rsidR="00542EE6" w:rsidRPr="00244920" w:rsidRDefault="00542EE6" w:rsidP="00145A4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t xml:space="preserve">FFS on additional rule for counting </w:t>
      </w:r>
      <w:r w:rsidRPr="00244920">
        <w:rPr>
          <w:i/>
          <w:iCs/>
        </w:rPr>
        <w:t xml:space="preserve">N </w:t>
      </w:r>
      <w:r w:rsidRPr="00244920">
        <w:rPr>
          <w:lang w:eastAsia="zh-CN"/>
        </w:rPr>
        <w:t>linked pair</w:t>
      </w:r>
    </w:p>
    <w:p w14:paraId="03B709D7" w14:textId="77777777" w:rsidR="00542EE6" w:rsidRPr="00244920" w:rsidRDefault="00542EE6" w:rsidP="00145A4E">
      <w:pPr>
        <w:numPr>
          <w:ilvl w:val="0"/>
          <w:numId w:val="10"/>
        </w:numPr>
        <w:overflowPunct/>
        <w:autoSpaceDE/>
        <w:autoSpaceDN/>
        <w:adjustRightInd/>
        <w:textAlignment w:val="center"/>
      </w:pPr>
      <w:r w:rsidRPr="00244920">
        <w:t xml:space="preserve">measurement result of a transmission occasion of the CSI-RS/SSB resources for monitoring is linked with the f-th time instance for prediction, where the f-th time instance has the minimal slot offset to the transmission occasion of the CSI-RS/SSB resources for monitoring. </w:t>
      </w:r>
    </w:p>
    <w:p w14:paraId="200136A7" w14:textId="77777777" w:rsidR="00542EE6" w:rsidRPr="00244920" w:rsidRDefault="00542EE6" w:rsidP="00145A4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contextualSpacing w:val="0"/>
        <w:textAlignment w:val="center"/>
      </w:pPr>
      <w:r w:rsidRPr="00244920">
        <w:rPr>
          <w:rFonts w:eastAsia="SimSun"/>
          <w:lang w:eastAsia="zh-CN"/>
        </w:rPr>
        <w:t xml:space="preserve">Wherein, the corresponding inference reports, and the transmission occasions </w:t>
      </w:r>
      <w:r w:rsidRPr="00244920">
        <w:rPr>
          <w:lang w:eastAsia="zh-CN"/>
        </w:rPr>
        <w:t xml:space="preserve">of the CSI-RS/SSB resources </w:t>
      </w:r>
      <w:r w:rsidRPr="00244920">
        <w:rPr>
          <w:rFonts w:eastAsia="SimSun"/>
          <w:lang w:eastAsia="zh-CN"/>
        </w:rPr>
        <w:t>for monitoring, [FFS on the f-th time instances] are no later than the CSI reference resource corresponding to the CSI report for monitoring</w:t>
      </w:r>
    </w:p>
    <w:p w14:paraId="0D8D384A" w14:textId="432EC7A0" w:rsidR="006A2B88" w:rsidRPr="00A33DF5" w:rsidRDefault="00542EE6" w:rsidP="006A2B88">
      <w:r w:rsidRPr="00244920">
        <w:t>FFS: whether to introduce a</w:t>
      </w:r>
      <w:r w:rsidRPr="00244920">
        <w:rPr>
          <w:color w:val="FF0000"/>
        </w:rPr>
        <w:t xml:space="preserve"> </w:t>
      </w:r>
      <w:r w:rsidRPr="00244920">
        <w:t xml:space="preserve">threshold X, and whether it is optionally configured by RRC, where the minimal slot offset </w:t>
      </w:r>
      <w:r w:rsidRPr="00244920">
        <w:rPr>
          <w:i/>
          <w:iCs/>
        </w:rPr>
        <w:t>k</w:t>
      </w:r>
      <w:r w:rsidRPr="00244920">
        <w:t xml:space="preserve"> is no larger than X; otherwise, the transmission occasion for monitoring has no linked time instance</w:t>
      </w:r>
    </w:p>
    <w:sectPr w:rsidR="006A2B88" w:rsidRPr="00A33D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A689E" w14:textId="77777777" w:rsidR="00F6586E" w:rsidRDefault="00F6586E" w:rsidP="00BE634B">
      <w:pPr>
        <w:spacing w:after="0"/>
      </w:pPr>
      <w:r>
        <w:separator/>
      </w:r>
    </w:p>
  </w:endnote>
  <w:endnote w:type="continuationSeparator" w:id="0">
    <w:p w14:paraId="009D7A39" w14:textId="77777777" w:rsidR="00F6586E" w:rsidRDefault="00F6586E" w:rsidP="00BE634B">
      <w:pPr>
        <w:spacing w:after="0"/>
      </w:pPr>
      <w:r>
        <w:continuationSeparator/>
      </w:r>
    </w:p>
  </w:endnote>
  <w:endnote w:type="continuationNotice" w:id="1">
    <w:p w14:paraId="4622ECDB" w14:textId="77777777" w:rsidR="002910A0" w:rsidRDefault="002910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63F3C" w14:textId="77777777" w:rsidR="00F6586E" w:rsidRDefault="00F6586E" w:rsidP="00BE634B">
      <w:pPr>
        <w:spacing w:after="0"/>
      </w:pPr>
      <w:r>
        <w:separator/>
      </w:r>
    </w:p>
  </w:footnote>
  <w:footnote w:type="continuationSeparator" w:id="0">
    <w:p w14:paraId="628C1C95" w14:textId="77777777" w:rsidR="00F6586E" w:rsidRDefault="00F6586E" w:rsidP="00BE634B">
      <w:pPr>
        <w:spacing w:after="0"/>
      </w:pPr>
      <w:r>
        <w:continuationSeparator/>
      </w:r>
    </w:p>
  </w:footnote>
  <w:footnote w:type="continuationNotice" w:id="1">
    <w:p w14:paraId="38E803D3" w14:textId="77777777" w:rsidR="002910A0" w:rsidRDefault="002910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34C0B"/>
    <w:multiLevelType w:val="hybridMultilevel"/>
    <w:tmpl w:val="2398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9993004">
    <w:abstractNumId w:val="7"/>
  </w:num>
  <w:num w:numId="2" w16cid:durableId="1626109707">
    <w:abstractNumId w:val="16"/>
  </w:num>
  <w:num w:numId="3" w16cid:durableId="1477065840">
    <w:abstractNumId w:val="9"/>
  </w:num>
  <w:num w:numId="4" w16cid:durableId="979697908">
    <w:abstractNumId w:val="11"/>
  </w:num>
  <w:num w:numId="5" w16cid:durableId="107160525">
    <w:abstractNumId w:val="8"/>
  </w:num>
  <w:num w:numId="6" w16cid:durableId="1750468463">
    <w:abstractNumId w:val="3"/>
  </w:num>
  <w:num w:numId="7" w16cid:durableId="34501377">
    <w:abstractNumId w:val="5"/>
  </w:num>
  <w:num w:numId="8" w16cid:durableId="965745526">
    <w:abstractNumId w:val="1"/>
  </w:num>
  <w:num w:numId="9" w16cid:durableId="740325658">
    <w:abstractNumId w:val="0"/>
  </w:num>
  <w:num w:numId="10" w16cid:durableId="321470526">
    <w:abstractNumId w:val="2"/>
  </w:num>
  <w:num w:numId="11" w16cid:durableId="71238832">
    <w:abstractNumId w:val="12"/>
  </w:num>
  <w:num w:numId="12" w16cid:durableId="203367830">
    <w:abstractNumId w:val="10"/>
  </w:num>
  <w:num w:numId="13" w16cid:durableId="29498368">
    <w:abstractNumId w:val="15"/>
  </w:num>
  <w:num w:numId="14" w16cid:durableId="1853031668">
    <w:abstractNumId w:val="4"/>
  </w:num>
  <w:num w:numId="15" w16cid:durableId="797994843">
    <w:abstractNumId w:val="13"/>
  </w:num>
  <w:num w:numId="16" w16cid:durableId="1168405454">
    <w:abstractNumId w:val="6"/>
  </w:num>
  <w:num w:numId="17" w16cid:durableId="194491455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1EBD"/>
    <w:rsid w:val="000047EF"/>
    <w:rsid w:val="000051A2"/>
    <w:rsid w:val="0003767B"/>
    <w:rsid w:val="00037F9E"/>
    <w:rsid w:val="0005070C"/>
    <w:rsid w:val="000507FE"/>
    <w:rsid w:val="00056237"/>
    <w:rsid w:val="00066BDB"/>
    <w:rsid w:val="0008406D"/>
    <w:rsid w:val="000942C1"/>
    <w:rsid w:val="0009671A"/>
    <w:rsid w:val="000973E9"/>
    <w:rsid w:val="000A04F6"/>
    <w:rsid w:val="000A1EBF"/>
    <w:rsid w:val="000A3CB7"/>
    <w:rsid w:val="000C08F9"/>
    <w:rsid w:val="000D39A5"/>
    <w:rsid w:val="00106726"/>
    <w:rsid w:val="00110197"/>
    <w:rsid w:val="0011077C"/>
    <w:rsid w:val="0013090C"/>
    <w:rsid w:val="00145A4E"/>
    <w:rsid w:val="001553DB"/>
    <w:rsid w:val="00156D79"/>
    <w:rsid w:val="00162CC3"/>
    <w:rsid w:val="00172C64"/>
    <w:rsid w:val="0018377E"/>
    <w:rsid w:val="00187543"/>
    <w:rsid w:val="001922B9"/>
    <w:rsid w:val="001A0E74"/>
    <w:rsid w:val="001A2BAC"/>
    <w:rsid w:val="001A7E24"/>
    <w:rsid w:val="001B1BB9"/>
    <w:rsid w:val="001C3672"/>
    <w:rsid w:val="001C3975"/>
    <w:rsid w:val="001C7BA7"/>
    <w:rsid w:val="001D0C03"/>
    <w:rsid w:val="001D359C"/>
    <w:rsid w:val="001E5DC1"/>
    <w:rsid w:val="001F03B8"/>
    <w:rsid w:val="001F2C31"/>
    <w:rsid w:val="001F7898"/>
    <w:rsid w:val="002041B0"/>
    <w:rsid w:val="00225E3E"/>
    <w:rsid w:val="002371E3"/>
    <w:rsid w:val="00252197"/>
    <w:rsid w:val="002540E3"/>
    <w:rsid w:val="00257F29"/>
    <w:rsid w:val="002739C3"/>
    <w:rsid w:val="00274CDD"/>
    <w:rsid w:val="00281F8D"/>
    <w:rsid w:val="00290A25"/>
    <w:rsid w:val="002910A0"/>
    <w:rsid w:val="0029271F"/>
    <w:rsid w:val="002A0E87"/>
    <w:rsid w:val="002A43DB"/>
    <w:rsid w:val="002B315E"/>
    <w:rsid w:val="002B3EA0"/>
    <w:rsid w:val="002B4E66"/>
    <w:rsid w:val="002C5130"/>
    <w:rsid w:val="002D40EA"/>
    <w:rsid w:val="002D6DB3"/>
    <w:rsid w:val="002E5FA1"/>
    <w:rsid w:val="002E76E2"/>
    <w:rsid w:val="002F27F8"/>
    <w:rsid w:val="002F468C"/>
    <w:rsid w:val="002F6B5F"/>
    <w:rsid w:val="00300D5A"/>
    <w:rsid w:val="00311096"/>
    <w:rsid w:val="00330F0D"/>
    <w:rsid w:val="003555D4"/>
    <w:rsid w:val="003600F6"/>
    <w:rsid w:val="0036107E"/>
    <w:rsid w:val="00377F5B"/>
    <w:rsid w:val="00382729"/>
    <w:rsid w:val="003902A2"/>
    <w:rsid w:val="00392DB0"/>
    <w:rsid w:val="003977DA"/>
    <w:rsid w:val="003A2E45"/>
    <w:rsid w:val="003B7688"/>
    <w:rsid w:val="003E4805"/>
    <w:rsid w:val="003E5D70"/>
    <w:rsid w:val="003E7DB3"/>
    <w:rsid w:val="00403C9C"/>
    <w:rsid w:val="00404EB1"/>
    <w:rsid w:val="00417166"/>
    <w:rsid w:val="00457E97"/>
    <w:rsid w:val="00463036"/>
    <w:rsid w:val="00476DE2"/>
    <w:rsid w:val="00484901"/>
    <w:rsid w:val="004951B5"/>
    <w:rsid w:val="004A4ACD"/>
    <w:rsid w:val="004A55A7"/>
    <w:rsid w:val="004B5821"/>
    <w:rsid w:val="004B78ED"/>
    <w:rsid w:val="004C5053"/>
    <w:rsid w:val="004D2B7B"/>
    <w:rsid w:val="004D78C7"/>
    <w:rsid w:val="004E6DE1"/>
    <w:rsid w:val="004F4CCE"/>
    <w:rsid w:val="00526DE5"/>
    <w:rsid w:val="00542EE6"/>
    <w:rsid w:val="00551CD3"/>
    <w:rsid w:val="005636E6"/>
    <w:rsid w:val="00592EE9"/>
    <w:rsid w:val="00597816"/>
    <w:rsid w:val="005A0561"/>
    <w:rsid w:val="005A303C"/>
    <w:rsid w:val="005A57BC"/>
    <w:rsid w:val="005A6651"/>
    <w:rsid w:val="005B7908"/>
    <w:rsid w:val="005C41C8"/>
    <w:rsid w:val="005D03B2"/>
    <w:rsid w:val="005D5CFB"/>
    <w:rsid w:val="005E1B40"/>
    <w:rsid w:val="005E5DB5"/>
    <w:rsid w:val="005F0AA2"/>
    <w:rsid w:val="006134E0"/>
    <w:rsid w:val="00615CA1"/>
    <w:rsid w:val="006247DA"/>
    <w:rsid w:val="00626E10"/>
    <w:rsid w:val="00627914"/>
    <w:rsid w:val="00636AC2"/>
    <w:rsid w:val="006438A2"/>
    <w:rsid w:val="00646551"/>
    <w:rsid w:val="006520D7"/>
    <w:rsid w:val="006614BE"/>
    <w:rsid w:val="006A2B88"/>
    <w:rsid w:val="006A6B95"/>
    <w:rsid w:val="006B2BCC"/>
    <w:rsid w:val="006B5E6A"/>
    <w:rsid w:val="006C7C05"/>
    <w:rsid w:val="006D261C"/>
    <w:rsid w:val="006D3B29"/>
    <w:rsid w:val="006E1005"/>
    <w:rsid w:val="006F371F"/>
    <w:rsid w:val="00702DD0"/>
    <w:rsid w:val="00711032"/>
    <w:rsid w:val="0071453B"/>
    <w:rsid w:val="00715618"/>
    <w:rsid w:val="007261A4"/>
    <w:rsid w:val="00732AAE"/>
    <w:rsid w:val="007373D6"/>
    <w:rsid w:val="00756040"/>
    <w:rsid w:val="00762EF1"/>
    <w:rsid w:val="007639A5"/>
    <w:rsid w:val="00771E46"/>
    <w:rsid w:val="007730B8"/>
    <w:rsid w:val="007809E8"/>
    <w:rsid w:val="007948E9"/>
    <w:rsid w:val="007B6E62"/>
    <w:rsid w:val="007C2A51"/>
    <w:rsid w:val="007E5D80"/>
    <w:rsid w:val="007F2988"/>
    <w:rsid w:val="00806829"/>
    <w:rsid w:val="00815F6E"/>
    <w:rsid w:val="00827FAE"/>
    <w:rsid w:val="00830264"/>
    <w:rsid w:val="0084735E"/>
    <w:rsid w:val="008521B1"/>
    <w:rsid w:val="00860AB1"/>
    <w:rsid w:val="008644B1"/>
    <w:rsid w:val="00873D0F"/>
    <w:rsid w:val="00880D58"/>
    <w:rsid w:val="008830F9"/>
    <w:rsid w:val="00885B3F"/>
    <w:rsid w:val="00887A69"/>
    <w:rsid w:val="00890ED7"/>
    <w:rsid w:val="0089409A"/>
    <w:rsid w:val="00894B4C"/>
    <w:rsid w:val="00894BA5"/>
    <w:rsid w:val="008B06D9"/>
    <w:rsid w:val="008C1668"/>
    <w:rsid w:val="008C51CD"/>
    <w:rsid w:val="008D6BBF"/>
    <w:rsid w:val="008E0A7F"/>
    <w:rsid w:val="008E0B5E"/>
    <w:rsid w:val="008E378C"/>
    <w:rsid w:val="008E75CD"/>
    <w:rsid w:val="00901FF2"/>
    <w:rsid w:val="0090339F"/>
    <w:rsid w:val="00904197"/>
    <w:rsid w:val="00906D6E"/>
    <w:rsid w:val="00912970"/>
    <w:rsid w:val="00940D8D"/>
    <w:rsid w:val="009478BA"/>
    <w:rsid w:val="00950C97"/>
    <w:rsid w:val="0098131B"/>
    <w:rsid w:val="009818B1"/>
    <w:rsid w:val="00990664"/>
    <w:rsid w:val="009A2AD6"/>
    <w:rsid w:val="009B4858"/>
    <w:rsid w:val="009B7ED4"/>
    <w:rsid w:val="009C17A3"/>
    <w:rsid w:val="009C69EB"/>
    <w:rsid w:val="009E0252"/>
    <w:rsid w:val="009E4367"/>
    <w:rsid w:val="00A03721"/>
    <w:rsid w:val="00A15833"/>
    <w:rsid w:val="00A25F11"/>
    <w:rsid w:val="00A30764"/>
    <w:rsid w:val="00A338D7"/>
    <w:rsid w:val="00A33DF5"/>
    <w:rsid w:val="00A602C7"/>
    <w:rsid w:val="00A66611"/>
    <w:rsid w:val="00A81AF1"/>
    <w:rsid w:val="00AA246C"/>
    <w:rsid w:val="00AD0036"/>
    <w:rsid w:val="00AD2961"/>
    <w:rsid w:val="00AE2BC9"/>
    <w:rsid w:val="00AE3CC5"/>
    <w:rsid w:val="00AF5F09"/>
    <w:rsid w:val="00B03B2C"/>
    <w:rsid w:val="00B07ED2"/>
    <w:rsid w:val="00B1072F"/>
    <w:rsid w:val="00B17283"/>
    <w:rsid w:val="00B271A9"/>
    <w:rsid w:val="00B34130"/>
    <w:rsid w:val="00B36356"/>
    <w:rsid w:val="00B37117"/>
    <w:rsid w:val="00B40431"/>
    <w:rsid w:val="00B644EE"/>
    <w:rsid w:val="00B71259"/>
    <w:rsid w:val="00B90F8B"/>
    <w:rsid w:val="00B935E0"/>
    <w:rsid w:val="00BA225D"/>
    <w:rsid w:val="00BC37F7"/>
    <w:rsid w:val="00BC3CC8"/>
    <w:rsid w:val="00BC623D"/>
    <w:rsid w:val="00BE08AB"/>
    <w:rsid w:val="00BE634B"/>
    <w:rsid w:val="00BF2C6C"/>
    <w:rsid w:val="00C06D33"/>
    <w:rsid w:val="00C35EF4"/>
    <w:rsid w:val="00C46005"/>
    <w:rsid w:val="00C548D2"/>
    <w:rsid w:val="00C54D40"/>
    <w:rsid w:val="00C65F47"/>
    <w:rsid w:val="00C75017"/>
    <w:rsid w:val="00C84A36"/>
    <w:rsid w:val="00C93B61"/>
    <w:rsid w:val="00CA33A4"/>
    <w:rsid w:val="00CA764F"/>
    <w:rsid w:val="00CB5DBA"/>
    <w:rsid w:val="00CC1DB4"/>
    <w:rsid w:val="00CC5D23"/>
    <w:rsid w:val="00CD2F64"/>
    <w:rsid w:val="00D10904"/>
    <w:rsid w:val="00D23A72"/>
    <w:rsid w:val="00D31069"/>
    <w:rsid w:val="00D363C7"/>
    <w:rsid w:val="00D37A32"/>
    <w:rsid w:val="00D44C64"/>
    <w:rsid w:val="00D509BD"/>
    <w:rsid w:val="00D613B2"/>
    <w:rsid w:val="00D6238A"/>
    <w:rsid w:val="00D649F4"/>
    <w:rsid w:val="00D74EB5"/>
    <w:rsid w:val="00D76685"/>
    <w:rsid w:val="00D77C05"/>
    <w:rsid w:val="00D83AD5"/>
    <w:rsid w:val="00D940F6"/>
    <w:rsid w:val="00DB693F"/>
    <w:rsid w:val="00DC3605"/>
    <w:rsid w:val="00DD2E23"/>
    <w:rsid w:val="00E10C63"/>
    <w:rsid w:val="00E14F6B"/>
    <w:rsid w:val="00E4305C"/>
    <w:rsid w:val="00E4326D"/>
    <w:rsid w:val="00E43FC2"/>
    <w:rsid w:val="00E44058"/>
    <w:rsid w:val="00E7187D"/>
    <w:rsid w:val="00E71F30"/>
    <w:rsid w:val="00E72FBC"/>
    <w:rsid w:val="00E80174"/>
    <w:rsid w:val="00E91ED6"/>
    <w:rsid w:val="00E94ADB"/>
    <w:rsid w:val="00E95830"/>
    <w:rsid w:val="00EC1E0F"/>
    <w:rsid w:val="00ED4AE9"/>
    <w:rsid w:val="00EE168D"/>
    <w:rsid w:val="00EF772F"/>
    <w:rsid w:val="00F005D7"/>
    <w:rsid w:val="00F04E50"/>
    <w:rsid w:val="00F102DA"/>
    <w:rsid w:val="00F12173"/>
    <w:rsid w:val="00F16BDE"/>
    <w:rsid w:val="00F25FAC"/>
    <w:rsid w:val="00F4391B"/>
    <w:rsid w:val="00F57950"/>
    <w:rsid w:val="00F6586E"/>
    <w:rsid w:val="00F66F48"/>
    <w:rsid w:val="00F67425"/>
    <w:rsid w:val="00F8775A"/>
    <w:rsid w:val="00F93413"/>
    <w:rsid w:val="00F97419"/>
    <w:rsid w:val="00F97DFF"/>
    <w:rsid w:val="00FA0E23"/>
    <w:rsid w:val="00FA19EE"/>
    <w:rsid w:val="00FA7D25"/>
    <w:rsid w:val="00FB4B5D"/>
    <w:rsid w:val="00FC4223"/>
    <w:rsid w:val="00FC50BD"/>
    <w:rsid w:val="00FD02A1"/>
    <w:rsid w:val="00FE103C"/>
    <w:rsid w:val="00FE1AB3"/>
    <w:rsid w:val="00FE4C48"/>
    <w:rsid w:val="00FF15CC"/>
    <w:rsid w:val="00FF2548"/>
    <w:rsid w:val="00FF5FCD"/>
    <w:rsid w:val="00FF7EC7"/>
    <w:rsid w:val="0988FDDF"/>
    <w:rsid w:val="09B2D454"/>
    <w:rsid w:val="2171BD35"/>
    <w:rsid w:val="26417CCE"/>
    <w:rsid w:val="2A4144F4"/>
    <w:rsid w:val="2BB17FB1"/>
    <w:rsid w:val="31BF84F2"/>
    <w:rsid w:val="3475977D"/>
    <w:rsid w:val="3A18962A"/>
    <w:rsid w:val="42004BE3"/>
    <w:rsid w:val="48136CC0"/>
    <w:rsid w:val="5B077836"/>
    <w:rsid w:val="5DBDB6AB"/>
    <w:rsid w:val="6BA13FA8"/>
    <w:rsid w:val="7470057B"/>
    <w:rsid w:val="747F49E4"/>
    <w:rsid w:val="75AB8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10DFC"/>
  <w15:docId w15:val="{367C028D-3E22-4C06-B289-5659E656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06D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8B06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B06D9"/>
  </w:style>
  <w:style w:type="character" w:customStyle="1" w:styleId="Heading2Char">
    <w:name w:val="Heading 2 Char"/>
    <w:basedOn w:val="DefaultParagraphFont"/>
    <w:link w:val="Heading2"/>
    <w:rsid w:val="008B06D9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eference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E08AB"/>
  </w:style>
  <w:style w:type="paragraph" w:customStyle="1" w:styleId="TAH">
    <w:name w:val="TAH"/>
    <w:basedOn w:val="TAC"/>
    <w:link w:val="TAHCar"/>
    <w:rsid w:val="00F12173"/>
    <w:rPr>
      <w:b/>
    </w:rPr>
  </w:style>
  <w:style w:type="paragraph" w:customStyle="1" w:styleId="TAC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en-US"/>
    </w:rPr>
  </w:style>
  <w:style w:type="paragraph" w:customStyle="1" w:styleId="TH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F1217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F12173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12173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D6BB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Bullet">
    <w:name w:val="List Bullet"/>
    <w:basedOn w:val="Normal"/>
    <w:rsid w:val="005E1B40"/>
    <w:pPr>
      <w:widowControl w:val="0"/>
      <w:numPr>
        <w:numId w:val="2"/>
      </w:numPr>
      <w:overflowPunct/>
      <w:autoSpaceDE/>
      <w:autoSpaceDN/>
      <w:adjustRightInd/>
      <w:spacing w:after="0"/>
      <w:ind w:hangingChars="200" w:hanging="200"/>
      <w:jc w:val="both"/>
      <w:textAlignment w:val="auto"/>
    </w:pPr>
    <w:rPr>
      <w:rFonts w:eastAsia="MS Gothic"/>
      <w:kern w:val="2"/>
      <w:lang w:val="en-US" w:eastAsia="ja-JP"/>
    </w:rPr>
  </w:style>
  <w:style w:type="paragraph" w:customStyle="1" w:styleId="B1">
    <w:name w:val="B1"/>
    <w:basedOn w:val="List"/>
    <w:link w:val="B10"/>
    <w:qFormat/>
    <w:rsid w:val="00BC37F7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S Mincho"/>
      <w:lang w:eastAsia="en-US"/>
    </w:rPr>
  </w:style>
  <w:style w:type="character" w:customStyle="1" w:styleId="B10">
    <w:name w:val="B1 (文字)"/>
    <w:link w:val="B1"/>
    <w:rsid w:val="00BC37F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autoRedefine/>
    <w:qFormat/>
    <w:rsid w:val="00BC37F7"/>
    <w:pPr>
      <w:tabs>
        <w:tab w:val="left" w:pos="314"/>
        <w:tab w:val="left" w:pos="720"/>
      </w:tabs>
      <w:overflowPunct/>
      <w:autoSpaceDE/>
      <w:autoSpaceDN/>
      <w:adjustRightInd/>
      <w:snapToGrid w:val="0"/>
      <w:ind w:left="1135" w:hanging="284"/>
      <w:textAlignment w:val="auto"/>
    </w:pPr>
    <w:rPr>
      <w:rFonts w:eastAsia="SimSun"/>
      <w:lang w:eastAsia="en-US"/>
    </w:rPr>
  </w:style>
  <w:style w:type="character" w:customStyle="1" w:styleId="B3Char">
    <w:name w:val="B3 Char"/>
    <w:link w:val="B3"/>
    <w:autoRedefine/>
    <w:qFormat/>
    <w:rsid w:val="00BC37F7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C37F7"/>
    <w:pPr>
      <w:ind w:left="360" w:hanging="360"/>
      <w:contextualSpacing/>
    </w:pPr>
  </w:style>
  <w:style w:type="paragraph" w:customStyle="1" w:styleId="00Text">
    <w:name w:val="00_Text"/>
    <w:basedOn w:val="Normal"/>
    <w:link w:val="00TextChar"/>
    <w:qFormat/>
    <w:rsid w:val="00C93B61"/>
    <w:pPr>
      <w:overflowPunct/>
      <w:autoSpaceDE/>
      <w:autoSpaceDN/>
      <w:adjustRightInd/>
      <w:spacing w:before="120" w:after="120" w:line="264" w:lineRule="auto"/>
      <w:jc w:val="both"/>
      <w:textAlignment w:val="auto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link w:val="00Text"/>
    <w:qFormat/>
    <w:rsid w:val="00C93B61"/>
    <w:rPr>
      <w:rFonts w:ascii="Times New Roman" w:eastAsia="SimSun" w:hAnsi="Times New Roman" w:cs="Times New Roman"/>
      <w:sz w:val="20"/>
      <w:szCs w:val="24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7B6E62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B6E62"/>
    <w:rPr>
      <w:rFonts w:ascii="Times" w:eastAsia="Batang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qFormat/>
    <w:rsid w:val="000507FE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507FE"/>
    <w:rPr>
      <w:rFonts w:ascii="Times" w:eastAsia="Batang" w:hAnsi="Times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25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efault">
    <w:name w:val="Default"/>
    <w:qFormat/>
    <w:rsid w:val="00CC5D23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35"/>
    <w:qFormat/>
    <w:rsid w:val="00CC5D23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2910A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10A0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7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1d8145d2162668c72656eead171415e3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f075c431f2facc66c741d539a30797c1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FCA84-E63D-431E-A9C1-B9382A3D7C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E8CA3-6CF0-40F7-8B6D-429CBF95385C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44999e98-7c3f-459a-9e92-d921c6a0a2c9"/>
    <ds:schemaRef ds:uri="46737e3d-5000-47b7-bdd2-d9358a509c3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C966B2-DD93-4B17-AF0B-82C6E1C61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4416</Words>
  <Characters>25177</Characters>
  <Application>Microsoft Office Word</Application>
  <DocSecurity>4</DocSecurity>
  <Lines>209</Lines>
  <Paragraphs>59</Paragraphs>
  <ScaleCrop>false</ScaleCrop>
  <Company/>
  <LinksUpToDate>false</LinksUpToDate>
  <CharactersWithSpaces>29534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Lopamudra Kundu</cp:lastModifiedBy>
  <cp:revision>149</cp:revision>
  <dcterms:created xsi:type="dcterms:W3CDTF">2022-03-24T16:44:00Z</dcterms:created>
  <dcterms:modified xsi:type="dcterms:W3CDTF">2025-05-09T18:43:00Z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MediaServiceImageTags">
    <vt:lpwstr/>
  </property>
</Properties>
</file>